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9C2" w:rsidRDefault="00BD0095" w:rsidP="00E96ECD">
      <w:pPr>
        <w:spacing w:line="360" w:lineRule="auto"/>
        <w:rPr>
          <w:rFonts w:ascii="Times New Roman" w:hAnsi="Times New Roman" w:cs="Times New Roman"/>
        </w:rPr>
      </w:pPr>
      <w:r>
        <w:rPr>
          <w:rFonts w:ascii="Times New Roman" w:eastAsia="Times New Roman" w:hAnsi="Times New Roman" w:cs="Times New Roman"/>
          <w:sz w:val="24"/>
          <w:szCs w:val="24"/>
          <w:lang w:eastAsia="fr-FR"/>
        </w:rPr>
        <w:t xml:space="preserve">Ouverture </w:t>
      </w:r>
      <w:r w:rsidR="00E96ECD" w:rsidRPr="00E96ECD">
        <w:rPr>
          <w:rFonts w:ascii="Times New Roman" w:hAnsi="Times New Roman" w:cs="Times New Roman"/>
          <w:b/>
        </w:rPr>
        <w:t>en septembre 2021</w:t>
      </w:r>
      <w:r w:rsidR="00E96ECD" w:rsidRPr="00E96ECD">
        <w:rPr>
          <w:rFonts w:ascii="Times New Roman" w:hAnsi="Times New Roman" w:cs="Times New Roman"/>
        </w:rPr>
        <w:t xml:space="preserve"> : </w:t>
      </w:r>
      <w:r w:rsidRPr="00BD0095">
        <w:rPr>
          <w:rFonts w:ascii="Times New Roman" w:hAnsi="Times New Roman" w:cs="Times New Roman"/>
          <w:i/>
        </w:rPr>
        <w:t>informations communiquées à titre indicatif</w:t>
      </w:r>
      <w:r>
        <w:rPr>
          <w:rFonts w:ascii="Times New Roman" w:hAnsi="Times New Roman" w:cs="Times New Roman"/>
        </w:rPr>
        <w:t xml:space="preserve"> </w:t>
      </w:r>
    </w:p>
    <w:p w:rsidR="00B05029" w:rsidRPr="00E96ECD" w:rsidRDefault="00B05029" w:rsidP="00E96ECD">
      <w:pPr>
        <w:spacing w:line="360" w:lineRule="auto"/>
        <w:rPr>
          <w:rFonts w:ascii="Times New Roman" w:hAnsi="Times New Roman" w:cs="Times New Roman"/>
        </w:rPr>
      </w:pPr>
    </w:p>
    <w:p w:rsidR="00B05029" w:rsidRPr="00B05029" w:rsidRDefault="00B05029" w:rsidP="00B05029">
      <w:pPr>
        <w:jc w:val="center"/>
        <w:rPr>
          <w:rFonts w:ascii="Times New Roman" w:hAnsi="Times New Roman"/>
          <w:b/>
          <w:color w:val="0070C0"/>
          <w:sz w:val="28"/>
        </w:rPr>
      </w:pPr>
      <w:r w:rsidRPr="00B05029">
        <w:rPr>
          <w:rFonts w:ascii="Times New Roman" w:hAnsi="Times New Roman"/>
          <w:b/>
          <w:color w:val="0070C0"/>
          <w:sz w:val="28"/>
        </w:rPr>
        <w:t xml:space="preserve">Licence professionnelle </w:t>
      </w:r>
    </w:p>
    <w:p w:rsidR="00B05029" w:rsidRPr="00B05029" w:rsidRDefault="00B05029" w:rsidP="00B05029">
      <w:pPr>
        <w:jc w:val="center"/>
        <w:rPr>
          <w:rFonts w:ascii="Times New Roman" w:hAnsi="Times New Roman"/>
          <w:b/>
          <w:color w:val="0070C0"/>
        </w:rPr>
      </w:pPr>
      <w:r w:rsidRPr="00B05029">
        <w:rPr>
          <w:rFonts w:ascii="Times New Roman" w:hAnsi="Times New Roman"/>
          <w:b/>
          <w:color w:val="0070C0"/>
          <w:sz w:val="28"/>
        </w:rPr>
        <w:t>« </w:t>
      </w:r>
      <w:r w:rsidRPr="00B05029">
        <w:rPr>
          <w:rFonts w:ascii="Century Gothic" w:hAnsi="Century Gothic"/>
          <w:b/>
          <w:iCs/>
          <w:color w:val="0070C0"/>
          <w:sz w:val="20"/>
          <w:szCs w:val="20"/>
        </w:rPr>
        <w:t>Métiers de la relation à l'animal-compagnon : médiation, éducation, comportement</w:t>
      </w:r>
      <w:r w:rsidRPr="00B05029">
        <w:rPr>
          <w:b/>
          <w:color w:val="0070C0"/>
        </w:rPr>
        <w:t> »</w:t>
      </w:r>
    </w:p>
    <w:p w:rsidR="00B05029" w:rsidRDefault="00B05029" w:rsidP="00B05029">
      <w:pPr>
        <w:spacing w:before="100" w:beforeAutospacing="1" w:after="100" w:afterAutospacing="1" w:line="276" w:lineRule="auto"/>
        <w:jc w:val="center"/>
        <w:rPr>
          <w:rFonts w:eastAsia="Times New Roman" w:cstheme="minorHAnsi"/>
          <w:lang w:eastAsia="fr-FR"/>
        </w:rPr>
      </w:pPr>
    </w:p>
    <w:p w:rsidR="00B05029" w:rsidRPr="00B05029" w:rsidRDefault="00B05029" w:rsidP="00B05029">
      <w:pPr>
        <w:spacing w:before="100" w:beforeAutospacing="1" w:after="100" w:afterAutospacing="1" w:line="276" w:lineRule="auto"/>
        <w:jc w:val="both"/>
        <w:rPr>
          <w:rFonts w:eastAsia="Times New Roman" w:cstheme="minorHAnsi"/>
          <w:lang w:eastAsia="fr-FR"/>
        </w:rPr>
      </w:pPr>
      <w:r w:rsidRPr="00B05029">
        <w:rPr>
          <w:rFonts w:eastAsia="Times New Roman" w:cstheme="minorHAnsi"/>
          <w:lang w:eastAsia="fr-FR"/>
        </w:rPr>
        <w:t xml:space="preserve">Cette licence professionnelle a pour </w:t>
      </w:r>
      <w:r w:rsidRPr="00B05029">
        <w:rPr>
          <w:rFonts w:cstheme="minorHAnsi"/>
        </w:rPr>
        <w:t xml:space="preserve">objectif de former des </w:t>
      </w:r>
      <w:r w:rsidRPr="00B05029">
        <w:rPr>
          <w:rFonts w:eastAsia="Times New Roman" w:cstheme="minorHAnsi"/>
          <w:lang w:eastAsia="fr-FR"/>
        </w:rPr>
        <w:t>professionnels</w:t>
      </w:r>
      <w:r w:rsidRPr="00B05029">
        <w:rPr>
          <w:rFonts w:cstheme="minorHAnsi"/>
        </w:rPr>
        <w:t xml:space="preserve"> pouvant intervenir à la fois en médiation animale et comme comportementaliste.</w:t>
      </w:r>
    </w:p>
    <w:p w:rsidR="00B05029" w:rsidRPr="00B05029" w:rsidRDefault="00B05029" w:rsidP="00B05029">
      <w:pPr>
        <w:spacing w:line="276" w:lineRule="auto"/>
        <w:jc w:val="both"/>
        <w:rPr>
          <w:rFonts w:cstheme="minorHAnsi"/>
        </w:rPr>
      </w:pPr>
      <w:r w:rsidRPr="00B05029">
        <w:rPr>
          <w:rFonts w:cstheme="minorHAnsi"/>
        </w:rPr>
        <w:t xml:space="preserve">Un professionnel de la </w:t>
      </w:r>
      <w:r w:rsidRPr="00B05029">
        <w:rPr>
          <w:rFonts w:cstheme="minorHAnsi"/>
          <w:b/>
        </w:rPr>
        <w:t>médiation</w:t>
      </w:r>
      <w:r w:rsidRPr="00B05029">
        <w:rPr>
          <w:rFonts w:cstheme="minorHAnsi"/>
        </w:rPr>
        <w:t xml:space="preserve"> animale fait intervenir un animal choisi et formé de manière ciblée, auprès d’une ou plusieurs </w:t>
      </w:r>
      <w:r w:rsidRPr="00B05029">
        <w:rPr>
          <w:rFonts w:cstheme="minorHAnsi"/>
          <w:b/>
        </w:rPr>
        <w:t>personnes</w:t>
      </w:r>
      <w:r w:rsidRPr="00B05029">
        <w:rPr>
          <w:rFonts w:cstheme="minorHAnsi"/>
        </w:rPr>
        <w:t xml:space="preserve"> dont les </w:t>
      </w:r>
      <w:r w:rsidRPr="00B05029">
        <w:rPr>
          <w:rFonts w:cstheme="minorHAnsi"/>
          <w:b/>
        </w:rPr>
        <w:t>besoins</w:t>
      </w:r>
      <w:r w:rsidRPr="00B05029">
        <w:rPr>
          <w:rFonts w:cstheme="minorHAnsi"/>
        </w:rPr>
        <w:t xml:space="preserve"> ou </w:t>
      </w:r>
      <w:r w:rsidRPr="00B05029">
        <w:rPr>
          <w:rFonts w:cstheme="minorHAnsi"/>
          <w:b/>
        </w:rPr>
        <w:t>pathologies</w:t>
      </w:r>
      <w:r w:rsidRPr="00B05029">
        <w:rPr>
          <w:rFonts w:cstheme="minorHAnsi"/>
        </w:rPr>
        <w:t xml:space="preserve"> ont été préalablement identifiés, afin d’améliorer leurs facultés cognitives, psychologiques, physiques, leurs aptitudes sociales ou encore leur bien-être général. </w:t>
      </w:r>
      <w:r w:rsidRPr="00B05029">
        <w:rPr>
          <w:rStyle w:val="lev"/>
          <w:rFonts w:cstheme="minorHAnsi"/>
        </w:rPr>
        <w:t>La médiation animale est une activité qui s’exerce en complément à l’intervention de professionnels de la santé : pédiatre, psychiatre, orthophoniste, psychomotricien, ou de professionnels du secteur social.</w:t>
      </w:r>
      <w:r w:rsidRPr="00B05029">
        <w:rPr>
          <w:rFonts w:cstheme="minorHAnsi"/>
        </w:rPr>
        <w:t xml:space="preserve"> La médiation animale est un </w:t>
      </w:r>
      <w:r w:rsidRPr="00B05029">
        <w:rPr>
          <w:rFonts w:cstheme="minorHAnsi"/>
          <w:b/>
        </w:rPr>
        <w:t>métier en voie de développement</w:t>
      </w:r>
      <w:r w:rsidRPr="00B05029">
        <w:rPr>
          <w:rFonts w:cstheme="minorHAnsi"/>
        </w:rPr>
        <w:t>, qui nécessite des compétences transversales en psychologie, en éthologie et en éducation d’animaux de compagnie.</w:t>
      </w:r>
    </w:p>
    <w:p w:rsidR="00B05029" w:rsidRPr="00B05029" w:rsidRDefault="00B05029" w:rsidP="00B05029">
      <w:pPr>
        <w:spacing w:line="276" w:lineRule="auto"/>
        <w:jc w:val="both"/>
        <w:rPr>
          <w:rFonts w:cstheme="minorHAnsi"/>
        </w:rPr>
      </w:pPr>
      <w:r w:rsidRPr="00B05029">
        <w:rPr>
          <w:rFonts w:cstheme="minorHAnsi"/>
        </w:rPr>
        <w:t xml:space="preserve">Un </w:t>
      </w:r>
      <w:r w:rsidRPr="00B05029">
        <w:rPr>
          <w:rFonts w:cstheme="minorHAnsi"/>
          <w:b/>
        </w:rPr>
        <w:t>comportementaliste</w:t>
      </w:r>
      <w:r w:rsidRPr="00B05029">
        <w:rPr>
          <w:rFonts w:cstheme="minorHAnsi"/>
        </w:rPr>
        <w:t xml:space="preserve"> est un spécialiste du comportement animal et de la </w:t>
      </w:r>
      <w:r w:rsidRPr="00B05029">
        <w:rPr>
          <w:rFonts w:cstheme="minorHAnsi"/>
          <w:b/>
        </w:rPr>
        <w:t>relation Homme-Animal</w:t>
      </w:r>
      <w:r w:rsidRPr="00B05029">
        <w:rPr>
          <w:rFonts w:cstheme="minorHAnsi"/>
        </w:rPr>
        <w:t>. Le comportementaliste aura pour mission principale de rétablir la communication entre le maître et son animal de compagnie. Le rôle du comportementaliste est de connaitre l’animal dans sa spécificité afin de déceler d’éventuels troubles (troubles de développement et de comportement) et d’établir des plans de travail adaptés aux causes de ces différents troubles. Le fait d’associer éducation et comportement permet d’avoir une vision globale de l’animal et de son environnement pour ainsi proposer des plans de travail complets et efficaces. Le comportementaliste se situe donc à la croisée des chemins entre l'humain et l'animal; son travail est centré sur l'étude de la relation interspécifique.</w:t>
      </w:r>
    </w:p>
    <w:p w:rsidR="00B05029" w:rsidRDefault="00B05029" w:rsidP="00B05029">
      <w:pPr>
        <w:spacing w:before="100" w:beforeAutospacing="1" w:after="100" w:afterAutospacing="1" w:line="276" w:lineRule="auto"/>
        <w:jc w:val="both"/>
        <w:rPr>
          <w:rFonts w:cstheme="minorHAnsi"/>
        </w:rPr>
      </w:pPr>
      <w:r w:rsidRPr="00B05029">
        <w:rPr>
          <w:rFonts w:cstheme="minorHAnsi"/>
        </w:rPr>
        <w:t>La licence professionnelle que nous proposons est axée sur la relation homme-animal, et les relations entre humains médiées par l'animal. Nous souhaitons former des professionnels, capables d’étayer leurs pratiques professionnelles par les connaissances et savoir-faire de la psychologie, notamment des personnes à besoins spécifiques, ainsi que par les connaissances et savoir-faire de l’éthologie, notamment des animaux de médiation et/ou de compagnie. A travers les différents modules que nous proposons, nous souhaitons offrir une formation sur la relation homme-animal qui soit la plus large possible pour permettre une meilleure adaptation des apprenants aux offres du marché professionnel. A l’issue de cette licence professionnelle, les participants seront des spécialistes de la relation homme-animal, en mesure d’exercer à la fois en médiation animale et comme comportementalistes canin et félin.</w:t>
      </w:r>
    </w:p>
    <w:p w:rsidR="00080FB2" w:rsidRPr="008436F5" w:rsidRDefault="00080FB2" w:rsidP="00080FB2">
      <w:pPr>
        <w:spacing w:line="240" w:lineRule="auto"/>
        <w:rPr>
          <w:rFonts w:cstheme="minorHAnsi"/>
        </w:rPr>
      </w:pPr>
      <w:r>
        <w:rPr>
          <w:rFonts w:cstheme="minorHAnsi"/>
        </w:rPr>
        <w:t>Cette licence</w:t>
      </w:r>
      <w:r w:rsidRPr="008436F5">
        <w:rPr>
          <w:rFonts w:cstheme="minorHAnsi"/>
        </w:rPr>
        <w:t xml:space="preserve"> est référencée dans </w:t>
      </w:r>
      <w:proofErr w:type="spellStart"/>
      <w:r w:rsidRPr="008436F5">
        <w:rPr>
          <w:rFonts w:cstheme="minorHAnsi"/>
        </w:rPr>
        <w:t>Ecandidat</w:t>
      </w:r>
      <w:proofErr w:type="spellEnd"/>
      <w:r w:rsidRPr="008436F5">
        <w:rPr>
          <w:rFonts w:cstheme="minorHAnsi"/>
        </w:rPr>
        <w:t xml:space="preserve"> et vous pouvez vous y inscrire en passant par le lien ci-après : </w:t>
      </w:r>
    </w:p>
    <w:p w:rsidR="00080FB2" w:rsidRPr="008436F5" w:rsidRDefault="00080FB2" w:rsidP="00080FB2">
      <w:pPr>
        <w:spacing w:line="240" w:lineRule="auto"/>
        <w:rPr>
          <w:rFonts w:cstheme="minorHAnsi"/>
        </w:rPr>
      </w:pPr>
      <w:hyperlink r:id="rId5" w:anchor="!accueilView" w:history="1">
        <w:r w:rsidRPr="008436F5">
          <w:rPr>
            <w:rStyle w:val="Lienhypertexte"/>
            <w:rFonts w:cstheme="minorHAnsi"/>
          </w:rPr>
          <w:t>https://ecandidat.parisnanterre.fr/#!accueilView</w:t>
        </w:r>
      </w:hyperlink>
    </w:p>
    <w:p w:rsidR="00080FB2" w:rsidRPr="008436F5" w:rsidRDefault="00080FB2" w:rsidP="00080FB2">
      <w:pPr>
        <w:spacing w:line="240" w:lineRule="auto"/>
        <w:rPr>
          <w:rFonts w:cstheme="minorHAnsi"/>
        </w:rPr>
      </w:pPr>
      <w:r w:rsidRPr="008436F5">
        <w:rPr>
          <w:rFonts w:cstheme="minorHAnsi"/>
        </w:rPr>
        <w:t>Vous trouverez ci-dessous différents éléments d’information sur les enseigne</w:t>
      </w:r>
      <w:bookmarkStart w:id="0" w:name="_GoBack"/>
      <w:bookmarkEnd w:id="0"/>
      <w:r w:rsidRPr="008436F5">
        <w:rPr>
          <w:rFonts w:cstheme="minorHAnsi"/>
        </w:rPr>
        <w:t>ments proposés.</w:t>
      </w:r>
    </w:p>
    <w:tbl>
      <w:tblPr>
        <w:tblW w:w="0" w:type="auto"/>
        <w:tblInd w:w="-856" w:type="dxa"/>
        <w:tblLook w:val="04A0" w:firstRow="1" w:lastRow="0" w:firstColumn="1" w:lastColumn="0" w:noHBand="0" w:noVBand="1"/>
      </w:tblPr>
      <w:tblGrid>
        <w:gridCol w:w="9918"/>
      </w:tblGrid>
      <w:tr w:rsidR="00C65CD4" w:rsidRPr="00745A88" w:rsidTr="007C35B9">
        <w:trPr>
          <w:trHeight w:val="1432"/>
        </w:trPr>
        <w:tc>
          <w:tcPr>
            <w:tcW w:w="9918" w:type="dxa"/>
            <w:tcBorders>
              <w:top w:val="single" w:sz="4" w:space="0" w:color="auto"/>
              <w:left w:val="single" w:sz="4" w:space="0" w:color="auto"/>
              <w:bottom w:val="single" w:sz="4" w:space="0" w:color="auto"/>
              <w:right w:val="single" w:sz="4" w:space="0" w:color="auto"/>
            </w:tcBorders>
            <w:shd w:val="clear" w:color="auto" w:fill="FFFFFF" w:themeFill="background1"/>
          </w:tcPr>
          <w:p w:rsidR="00C65CD4" w:rsidRPr="00BD6C6E" w:rsidRDefault="00C65CD4" w:rsidP="00C2657F">
            <w:pPr>
              <w:jc w:val="center"/>
              <w:rPr>
                <w:rFonts w:ascii="Times New Roman" w:hAnsi="Times New Roman"/>
                <w:sz w:val="28"/>
                <w:u w:val="single"/>
              </w:rPr>
            </w:pPr>
            <w:r w:rsidRPr="00BD6C6E">
              <w:rPr>
                <w:rFonts w:ascii="Times New Roman" w:hAnsi="Times New Roman"/>
                <w:sz w:val="28"/>
                <w:u w:val="single"/>
              </w:rPr>
              <w:lastRenderedPageBreak/>
              <w:t xml:space="preserve">Licence professionnelle </w:t>
            </w:r>
          </w:p>
          <w:p w:rsidR="00C65CD4" w:rsidRPr="00BD6C6E" w:rsidRDefault="00C65CD4" w:rsidP="00C2657F">
            <w:pPr>
              <w:jc w:val="center"/>
              <w:rPr>
                <w:rFonts w:ascii="Times New Roman" w:hAnsi="Times New Roman"/>
                <w:u w:val="single"/>
              </w:rPr>
            </w:pPr>
            <w:r w:rsidRPr="006D0F16">
              <w:rPr>
                <w:rFonts w:ascii="Times New Roman" w:hAnsi="Times New Roman"/>
                <w:sz w:val="28"/>
              </w:rPr>
              <w:t>« </w:t>
            </w:r>
            <w:r w:rsidRPr="006D0F16">
              <w:rPr>
                <w:rFonts w:ascii="Century Gothic" w:hAnsi="Century Gothic"/>
                <w:b/>
                <w:iCs/>
                <w:sz w:val="20"/>
                <w:szCs w:val="20"/>
              </w:rPr>
              <w:t>Métiers de la relation à l'animal-compagnon : médiation, éducation, comportement</w:t>
            </w:r>
            <w:r>
              <w:t> »</w:t>
            </w:r>
          </w:p>
          <w:p w:rsidR="00C65CD4" w:rsidRPr="006241F0" w:rsidRDefault="00C65CD4" w:rsidP="00C2657F">
            <w:pPr>
              <w:jc w:val="center"/>
              <w:rPr>
                <w:rFonts w:ascii="Times New Roman" w:hAnsi="Times New Roman"/>
              </w:rPr>
            </w:pPr>
            <w:r w:rsidRPr="00BD6C6E">
              <w:rPr>
                <w:rFonts w:ascii="Times New Roman" w:hAnsi="Times New Roman"/>
                <w:i/>
              </w:rPr>
              <w:t>(Arrêté du 6 décembre 2019 portant réforme de la licence professionnelle)</w:t>
            </w:r>
            <w:r w:rsidRPr="00BD6C6E">
              <w:rPr>
                <w:rFonts w:ascii="Times New Roman" w:hAnsi="Times New Roman"/>
              </w:rPr>
              <w:t>.</w:t>
            </w:r>
          </w:p>
          <w:p w:rsidR="00C65CD4" w:rsidRPr="00742A2E" w:rsidRDefault="00C65CD4" w:rsidP="00C2657F">
            <w:pPr>
              <w:jc w:val="both"/>
              <w:rPr>
                <w:rFonts w:ascii="Times New Roman" w:hAnsi="Times New Roman"/>
              </w:rPr>
            </w:pPr>
            <w:r w:rsidRPr="00742A2E">
              <w:rPr>
                <w:rFonts w:ascii="Times New Roman" w:hAnsi="Times New Roman"/>
                <w:b/>
                <w:u w:val="single"/>
              </w:rPr>
              <w:t>Contexte sociétal</w:t>
            </w:r>
            <w:r w:rsidRPr="00742A2E">
              <w:rPr>
                <w:rFonts w:ascii="Times New Roman" w:hAnsi="Times New Roman"/>
              </w:rPr>
              <w:t> </w:t>
            </w:r>
          </w:p>
          <w:p w:rsidR="00C65CD4" w:rsidRDefault="00C65CD4" w:rsidP="00C2657F">
            <w:pPr>
              <w:jc w:val="both"/>
              <w:rPr>
                <w:rFonts w:ascii="Times New Roman" w:hAnsi="Times New Roman"/>
              </w:rPr>
            </w:pPr>
            <w:r w:rsidRPr="00742A2E">
              <w:rPr>
                <w:rFonts w:ascii="Times New Roman" w:hAnsi="Times New Roman"/>
              </w:rPr>
              <w:t>On constate une augmentation très nette de l’utilisation de thérapie assistée par l’animal que ce soit en milieu hospitalier, en EPHAD, auprès d’enfants présentant différents troubles (autisme, hyperactivité,…), mais également dans des contextes non-thérapeutiques (milieux carcéraux ou même entreprises). Au jour d’aujourd’hui, certains professionnels possédant une compétence thérapeutique utilisent des animaux dans leur cadre professionnel mais sans réelle formation ou connaissances sur les besoins et caractéristiques de leur animal médiateur et du côté des professionnels du monde animal, il y a une demande de formation à la psychologie afin d’aider les propriétaires d’animaux reçus en consultation pour troubles comportementaux.</w:t>
            </w:r>
            <w:r>
              <w:rPr>
                <w:rFonts w:ascii="Times New Roman" w:hAnsi="Times New Roman"/>
              </w:rPr>
              <w:t xml:space="preserve"> </w:t>
            </w:r>
          </w:p>
          <w:p w:rsidR="00C65CD4" w:rsidRPr="00F65EEC" w:rsidRDefault="00C65CD4" w:rsidP="00C2657F">
            <w:pPr>
              <w:jc w:val="both"/>
              <w:rPr>
                <w:rFonts w:ascii="Times New Roman" w:hAnsi="Times New Roman"/>
              </w:rPr>
            </w:pPr>
          </w:p>
          <w:p w:rsidR="00C65CD4" w:rsidRPr="001763A8" w:rsidRDefault="00C65CD4" w:rsidP="00C65CD4">
            <w:pPr>
              <w:contextualSpacing/>
              <w:jc w:val="both"/>
            </w:pPr>
            <w:r w:rsidRPr="00C65CD4">
              <w:rPr>
                <w:u w:val="single"/>
              </w:rPr>
              <w:t>Présentation du métier</w:t>
            </w:r>
            <w:r w:rsidRPr="001763A8">
              <w:t>:</w:t>
            </w:r>
          </w:p>
          <w:p w:rsidR="00C65CD4" w:rsidRPr="00F65EEC" w:rsidRDefault="00C65CD4" w:rsidP="00C2657F">
            <w:pPr>
              <w:jc w:val="both"/>
              <w:rPr>
                <w:rFonts w:ascii="Times New Roman" w:hAnsi="Times New Roman"/>
              </w:rPr>
            </w:pPr>
            <w:r>
              <w:rPr>
                <w:rFonts w:ascii="Times New Roman" w:hAnsi="Times New Roman"/>
              </w:rPr>
              <w:t xml:space="preserve">L’intervenant en médiation animale-Comportementaliste </w:t>
            </w:r>
            <w:r w:rsidRPr="00F65EEC">
              <w:rPr>
                <w:rFonts w:ascii="Times New Roman" w:hAnsi="Times New Roman"/>
              </w:rPr>
              <w:t xml:space="preserve">est un spécialiste des interactions et de la relation Homme-Animal de compagnie. De par sa formation pluridisciplinaire (éthologie fondamentale et éthologie appliquée à l’exercice professionnel, psychologie, zootechnie, pédagogie), ce professionnel est en mesure : 1) </w:t>
            </w:r>
            <w:r w:rsidRPr="00375967">
              <w:rPr>
                <w:rFonts w:ascii="Times New Roman" w:hAnsi="Times New Roman"/>
              </w:rPr>
              <w:t>de mettre en relation un bénéficiaire humain et</w:t>
            </w:r>
            <w:r w:rsidRPr="00F65EEC">
              <w:rPr>
                <w:rFonts w:ascii="Times New Roman" w:hAnsi="Times New Roman"/>
              </w:rPr>
              <w:t xml:space="preserve"> un animal de compagnie sélectionné et formé à la pratique de la médiation, afin de favoriser des interactions positives et développer un mieux-être chez</w:t>
            </w:r>
            <w:r>
              <w:rPr>
                <w:rFonts w:ascii="Times New Roman" w:hAnsi="Times New Roman"/>
              </w:rPr>
              <w:t xml:space="preserve"> la personne bénéficiaire</w:t>
            </w:r>
            <w:r w:rsidRPr="00F65EEC">
              <w:rPr>
                <w:rFonts w:ascii="Times New Roman" w:hAnsi="Times New Roman"/>
              </w:rPr>
              <w:t>. 2)</w:t>
            </w:r>
            <w:r>
              <w:rPr>
                <w:rFonts w:ascii="Times New Roman" w:hAnsi="Times New Roman"/>
              </w:rPr>
              <w:t xml:space="preserve"> D’accompagner les particuliers-</w:t>
            </w:r>
            <w:r w:rsidRPr="00F65EEC">
              <w:rPr>
                <w:rFonts w:ascii="Times New Roman" w:hAnsi="Times New Roman"/>
              </w:rPr>
              <w:t>propriétaires dont les animaux de compagnie présentent des comportements problématiques afin d’atténuer, améliorer et/ou modifier ceux-ci et de retrouver une relati</w:t>
            </w:r>
            <w:r>
              <w:rPr>
                <w:rFonts w:ascii="Times New Roman" w:hAnsi="Times New Roman"/>
              </w:rPr>
              <w:t>on harmonieuse et responsable au sein du foyer.</w:t>
            </w:r>
          </w:p>
          <w:p w:rsidR="00C65CD4" w:rsidRPr="00F65EEC" w:rsidRDefault="00C65CD4" w:rsidP="00C2657F">
            <w:pPr>
              <w:jc w:val="both"/>
              <w:rPr>
                <w:rFonts w:ascii="Times New Roman" w:hAnsi="Times New Roman"/>
              </w:rPr>
            </w:pPr>
            <w:r>
              <w:rPr>
                <w:rFonts w:ascii="Times New Roman" w:hAnsi="Times New Roman"/>
              </w:rPr>
              <w:t xml:space="preserve">Le domaine d’activité de l’Intervenant en médiation animale-Comportementaliste </w:t>
            </w:r>
            <w:r w:rsidRPr="00F65EEC">
              <w:rPr>
                <w:rFonts w:ascii="Times New Roman" w:hAnsi="Times New Roman"/>
              </w:rPr>
              <w:t>se situe à la croisée du bien-être de l’humain, du bien-être de l’animal et de la sécurité des personnes (notamment dans le cas de la prise en charge d’animaux présentant des comportements agressifs).</w:t>
            </w:r>
          </w:p>
          <w:p w:rsidR="00C65CD4" w:rsidRDefault="00C65CD4" w:rsidP="00C2657F">
            <w:pPr>
              <w:jc w:val="both"/>
              <w:rPr>
                <w:rFonts w:ascii="Times New Roman" w:hAnsi="Times New Roman"/>
              </w:rPr>
            </w:pPr>
            <w:r w:rsidRPr="00F65EEC">
              <w:rPr>
                <w:rFonts w:ascii="Times New Roman" w:hAnsi="Times New Roman"/>
              </w:rPr>
              <w:t xml:space="preserve">La création de ce métier a été pensée pour répondre à une forte demande de formation initiale de la part de personnes souhaitant accompagner à la fois les humains et les </w:t>
            </w:r>
            <w:r w:rsidRPr="00375967">
              <w:rPr>
                <w:rFonts w:ascii="Times New Roman" w:hAnsi="Times New Roman"/>
              </w:rPr>
              <w:t>animaux en difficultés ou en mal-être.</w:t>
            </w:r>
          </w:p>
          <w:p w:rsidR="00C65CD4" w:rsidRDefault="00C65CD4" w:rsidP="00C2657F">
            <w:pPr>
              <w:jc w:val="both"/>
              <w:rPr>
                <w:rFonts w:ascii="Times New Roman" w:hAnsi="Times New Roman"/>
              </w:rPr>
            </w:pPr>
            <w:r>
              <w:rPr>
                <w:rFonts w:ascii="Times New Roman" w:hAnsi="Times New Roman"/>
              </w:rPr>
              <w:t xml:space="preserve">L’intervenant en médiation animale-Comportementaliste </w:t>
            </w:r>
            <w:r w:rsidRPr="00A852AB">
              <w:rPr>
                <w:rFonts w:ascii="Times New Roman" w:hAnsi="Times New Roman"/>
              </w:rPr>
              <w:t xml:space="preserve">est à même d’intervenir auprès de personnes et d’animaux de compagnie (chien/chat) en souffrance relationnelle : </w:t>
            </w:r>
          </w:p>
          <w:p w:rsidR="00C65CD4" w:rsidRDefault="00C65CD4" w:rsidP="00C65CD4">
            <w:pPr>
              <w:pStyle w:val="Paragraphedeliste"/>
              <w:numPr>
                <w:ilvl w:val="0"/>
                <w:numId w:val="10"/>
              </w:numPr>
              <w:spacing w:after="160"/>
              <w:contextualSpacing/>
              <w:jc w:val="both"/>
            </w:pPr>
            <w:r w:rsidRPr="008D57B6">
              <w:t xml:space="preserve">En médiation animale, il favorise la mise en relation de publics aux besoins spécifiques avec des animaux sélectionnés et formés à l’exercice de médiation. </w:t>
            </w:r>
          </w:p>
          <w:p w:rsidR="00C65CD4" w:rsidRDefault="00C65CD4" w:rsidP="00C65CD4">
            <w:pPr>
              <w:pStyle w:val="Paragraphedeliste"/>
              <w:numPr>
                <w:ilvl w:val="0"/>
                <w:numId w:val="10"/>
              </w:numPr>
              <w:spacing w:after="160"/>
              <w:contextualSpacing/>
              <w:jc w:val="both"/>
            </w:pPr>
            <w:r w:rsidRPr="008D57B6">
              <w:t xml:space="preserve">En accompagnement des propriétaires en difficulté avec leur animal de compagnie, il propose des aménagements, des exercices et des modifications relationnelles dans le but d’améliorer la qualité du compagnonnage et le bien-être des individus du foyer. </w:t>
            </w:r>
          </w:p>
          <w:p w:rsidR="00C65CD4" w:rsidRDefault="00C65CD4" w:rsidP="00C2657F">
            <w:pPr>
              <w:jc w:val="both"/>
              <w:rPr>
                <w:rFonts w:ascii="Times New Roman" w:hAnsi="Times New Roman"/>
              </w:rPr>
            </w:pPr>
            <w:r w:rsidRPr="008D57B6">
              <w:rPr>
                <w:rFonts w:ascii="Times New Roman" w:hAnsi="Times New Roman"/>
              </w:rPr>
              <w:t>Dans tous les cas, les interventions de l’</w:t>
            </w:r>
            <w:r>
              <w:rPr>
                <w:rFonts w:ascii="Times New Roman" w:hAnsi="Times New Roman"/>
              </w:rPr>
              <w:t>i</w:t>
            </w:r>
            <w:r w:rsidRPr="008D57B6">
              <w:rPr>
                <w:rFonts w:ascii="Times New Roman" w:hAnsi="Times New Roman"/>
              </w:rPr>
              <w:t>ntervenant en média</w:t>
            </w:r>
            <w:r>
              <w:rPr>
                <w:rFonts w:ascii="Times New Roman" w:hAnsi="Times New Roman"/>
              </w:rPr>
              <w:t>tion animale-Comportementaliste</w:t>
            </w:r>
            <w:r w:rsidRPr="008D57B6">
              <w:rPr>
                <w:rFonts w:ascii="Times New Roman" w:hAnsi="Times New Roman"/>
              </w:rPr>
              <w:t xml:space="preserve"> visent à améliorer et harmoniser autant le bien-être et la qualité de vie des personnes que ceux des animaux.</w:t>
            </w:r>
          </w:p>
          <w:p w:rsidR="00C65CD4" w:rsidRPr="001763A8" w:rsidRDefault="00C65CD4" w:rsidP="00C65CD4">
            <w:pPr>
              <w:pStyle w:val="Paragraphedeliste"/>
              <w:numPr>
                <w:ilvl w:val="0"/>
                <w:numId w:val="11"/>
              </w:numPr>
              <w:spacing w:after="160"/>
              <w:contextualSpacing/>
              <w:jc w:val="both"/>
            </w:pPr>
            <w:r w:rsidRPr="001763A8">
              <w:rPr>
                <w:u w:val="single"/>
              </w:rPr>
              <w:t>Les publics auprès desquels il intervient sont</w:t>
            </w:r>
            <w:r w:rsidRPr="001763A8">
              <w:t xml:space="preserve"> :</w:t>
            </w:r>
          </w:p>
          <w:p w:rsidR="00C65CD4" w:rsidRDefault="00C65CD4" w:rsidP="00C2657F">
            <w:pPr>
              <w:jc w:val="both"/>
              <w:rPr>
                <w:rFonts w:ascii="Times New Roman" w:hAnsi="Times New Roman"/>
              </w:rPr>
            </w:pPr>
            <w:r>
              <w:rPr>
                <w:rFonts w:ascii="Times New Roman" w:hAnsi="Times New Roman"/>
              </w:rPr>
              <w:t xml:space="preserve">- </w:t>
            </w:r>
            <w:r w:rsidRPr="00A852AB">
              <w:rPr>
                <w:rFonts w:ascii="Times New Roman" w:hAnsi="Times New Roman"/>
              </w:rPr>
              <w:t>Les personnes en difficulté sociale (SDF, population carcérale, personnes en réinsertion sociale…).</w:t>
            </w:r>
          </w:p>
          <w:p w:rsidR="00C65CD4" w:rsidRPr="00A852AB" w:rsidRDefault="00C65CD4" w:rsidP="00C2657F">
            <w:pPr>
              <w:jc w:val="both"/>
              <w:rPr>
                <w:rFonts w:ascii="Times New Roman" w:hAnsi="Times New Roman"/>
              </w:rPr>
            </w:pPr>
            <w:r>
              <w:rPr>
                <w:rFonts w:ascii="Times New Roman" w:hAnsi="Times New Roman"/>
              </w:rPr>
              <w:t xml:space="preserve">- </w:t>
            </w:r>
            <w:r w:rsidRPr="00A852AB">
              <w:rPr>
                <w:rFonts w:ascii="Times New Roman" w:hAnsi="Times New Roman"/>
              </w:rPr>
              <w:t>Les personnes âgées présentant des troubles neurodégénératifs (Alzheimer, Parkinson, …) ou socialement isolées ou hypo-stimulées.</w:t>
            </w:r>
          </w:p>
          <w:p w:rsidR="00C65CD4" w:rsidRPr="00A852AB" w:rsidRDefault="00C65CD4" w:rsidP="00C2657F">
            <w:pPr>
              <w:jc w:val="both"/>
              <w:rPr>
                <w:rFonts w:ascii="Times New Roman" w:hAnsi="Times New Roman"/>
              </w:rPr>
            </w:pPr>
            <w:r>
              <w:rPr>
                <w:rFonts w:ascii="Times New Roman" w:hAnsi="Times New Roman"/>
              </w:rPr>
              <w:t xml:space="preserve">- </w:t>
            </w:r>
            <w:r w:rsidRPr="00A852AB">
              <w:rPr>
                <w:rFonts w:ascii="Times New Roman" w:hAnsi="Times New Roman"/>
              </w:rPr>
              <w:t xml:space="preserve">Les enfants et adultes à besoins spécifiques (avec troubles du spectre autistique ou attentionnels, déficiences mentales…). </w:t>
            </w:r>
          </w:p>
          <w:p w:rsidR="00C65CD4" w:rsidRPr="00A852AB" w:rsidRDefault="00C65CD4" w:rsidP="00C2657F">
            <w:pPr>
              <w:jc w:val="both"/>
              <w:rPr>
                <w:rFonts w:ascii="Times New Roman" w:hAnsi="Times New Roman"/>
              </w:rPr>
            </w:pPr>
            <w:r>
              <w:rPr>
                <w:rFonts w:ascii="Times New Roman" w:hAnsi="Times New Roman"/>
              </w:rPr>
              <w:lastRenderedPageBreak/>
              <w:t xml:space="preserve">- </w:t>
            </w:r>
            <w:r w:rsidRPr="00A852AB">
              <w:rPr>
                <w:rFonts w:ascii="Times New Roman" w:hAnsi="Times New Roman"/>
              </w:rPr>
              <w:t xml:space="preserve">Les propriétaires en difficultés, ayant un animal présentant des troubles comportementaux. Rappelons ici que la première cause d’abandon des animaux domestiques est liée à des problèmes de comportements de l’animal. </w:t>
            </w:r>
          </w:p>
          <w:p w:rsidR="00C65CD4" w:rsidRPr="00A852AB" w:rsidRDefault="00C65CD4" w:rsidP="00C2657F">
            <w:pPr>
              <w:jc w:val="both"/>
              <w:rPr>
                <w:rFonts w:ascii="Times New Roman" w:hAnsi="Times New Roman"/>
              </w:rPr>
            </w:pPr>
            <w:r>
              <w:rPr>
                <w:rFonts w:ascii="Times New Roman" w:hAnsi="Times New Roman"/>
              </w:rPr>
              <w:t xml:space="preserve">- </w:t>
            </w:r>
            <w:r w:rsidRPr="00A852AB">
              <w:rPr>
                <w:rFonts w:ascii="Times New Roman" w:hAnsi="Times New Roman"/>
              </w:rPr>
              <w:t>Les écoles, collèges, entreprises et centres de soin… (sensibilisation, médiation éducative, récréative…)</w:t>
            </w:r>
          </w:p>
          <w:p w:rsidR="00C65CD4" w:rsidRPr="001763A8" w:rsidRDefault="00C65CD4" w:rsidP="00C65CD4">
            <w:pPr>
              <w:pStyle w:val="Paragraphedeliste"/>
              <w:numPr>
                <w:ilvl w:val="0"/>
                <w:numId w:val="11"/>
              </w:numPr>
              <w:spacing w:after="160"/>
              <w:contextualSpacing/>
              <w:jc w:val="both"/>
            </w:pPr>
            <w:r w:rsidRPr="001763A8">
              <w:rPr>
                <w:u w:val="single"/>
              </w:rPr>
              <w:t>Les types d’interventions</w:t>
            </w:r>
            <w:r w:rsidRPr="001763A8">
              <w:t xml:space="preserve"> :</w:t>
            </w:r>
          </w:p>
          <w:p w:rsidR="00C65CD4" w:rsidRPr="00A852AB" w:rsidRDefault="00C65CD4" w:rsidP="00C2657F">
            <w:pPr>
              <w:jc w:val="both"/>
              <w:rPr>
                <w:rFonts w:ascii="Times New Roman" w:hAnsi="Times New Roman"/>
              </w:rPr>
            </w:pPr>
            <w:r>
              <w:rPr>
                <w:rFonts w:ascii="Times New Roman" w:hAnsi="Times New Roman"/>
              </w:rPr>
              <w:t xml:space="preserve">L’intervenant en médiation animale-comportementaliste </w:t>
            </w:r>
            <w:r w:rsidRPr="00A852AB">
              <w:rPr>
                <w:rFonts w:ascii="Times New Roman" w:hAnsi="Times New Roman"/>
              </w:rPr>
              <w:t>intervient en institution</w:t>
            </w:r>
            <w:r>
              <w:rPr>
                <w:rFonts w:ascii="Times New Roman" w:hAnsi="Times New Roman"/>
              </w:rPr>
              <w:t>s</w:t>
            </w:r>
            <w:r w:rsidRPr="00A852AB">
              <w:rPr>
                <w:rFonts w:ascii="Times New Roman" w:hAnsi="Times New Roman"/>
              </w:rPr>
              <w:t xml:space="preserve"> privée ou publique dans le cadre de ses activités de médiation animale, et au domicile des particuliers propriétaires d’animaux de compagnie dans le cadre de ses activités de comportementaliste.</w:t>
            </w:r>
          </w:p>
          <w:p w:rsidR="00C65CD4" w:rsidRPr="001763A8" w:rsidRDefault="00C65CD4" w:rsidP="00C65CD4">
            <w:pPr>
              <w:pStyle w:val="Paragraphedeliste"/>
              <w:numPr>
                <w:ilvl w:val="0"/>
                <w:numId w:val="11"/>
              </w:numPr>
              <w:spacing w:after="160"/>
              <w:contextualSpacing/>
              <w:jc w:val="both"/>
            </w:pPr>
            <w:r w:rsidRPr="001763A8">
              <w:rPr>
                <w:u w:val="single"/>
              </w:rPr>
              <w:t>Les fonctions, compétences et activités du métier</w:t>
            </w:r>
            <w:r w:rsidRPr="001763A8">
              <w:t xml:space="preserve"> :</w:t>
            </w:r>
          </w:p>
          <w:p w:rsidR="00C65CD4" w:rsidRPr="0077732A" w:rsidRDefault="00C65CD4" w:rsidP="00C2657F">
            <w:pPr>
              <w:jc w:val="both"/>
              <w:rPr>
                <w:rFonts w:ascii="Times New Roman" w:hAnsi="Times New Roman"/>
              </w:rPr>
            </w:pPr>
            <w:r w:rsidRPr="00A852AB">
              <w:rPr>
                <w:rFonts w:ascii="Times New Roman" w:hAnsi="Times New Roman"/>
              </w:rPr>
              <w:t xml:space="preserve">Compétences : des connaissances en éthologie, psychologie et zootechnie soutiennent les acquisitions de l’exercice pratique. </w:t>
            </w:r>
          </w:p>
          <w:p w:rsidR="00C65CD4" w:rsidRPr="00A852AB" w:rsidRDefault="00C65CD4" w:rsidP="00C2657F">
            <w:pPr>
              <w:jc w:val="both"/>
              <w:rPr>
                <w:rFonts w:ascii="Times New Roman" w:hAnsi="Times New Roman"/>
              </w:rPr>
            </w:pPr>
            <w:r w:rsidRPr="00A852AB">
              <w:rPr>
                <w:rFonts w:ascii="Times New Roman" w:hAnsi="Times New Roman"/>
              </w:rPr>
              <w:t>De nombreux propriétaires d’animaux de compagnie sont dépassés par certains comportements indésirables adoptés par leur animal. Ceux-ci résultent bien souvent d’un mode de vie inadapté, d’un défaut de communication ou encore d’une relation conflictuelle. Le comportementaliste-médiateur animal est capable de prendre en charge les problématiques comportementales du chien et du chat. Il a, en plus, les compétences nécessaires pour accompagner le propriétaire qui se trouve parfois en souffrance au regard des difficultés qu’il rencontre au quotidien avec son animal. Il le soutient dans la démarche de changements et d’adaptations requise.</w:t>
            </w:r>
          </w:p>
          <w:p w:rsidR="00C65CD4" w:rsidRDefault="00C65CD4" w:rsidP="00C2657F">
            <w:pPr>
              <w:jc w:val="both"/>
              <w:rPr>
                <w:rFonts w:ascii="Times New Roman" w:hAnsi="Times New Roman"/>
              </w:rPr>
            </w:pPr>
            <w:r w:rsidRPr="00A852AB">
              <w:rPr>
                <w:rFonts w:ascii="Times New Roman" w:hAnsi="Times New Roman"/>
              </w:rPr>
              <w:t>Il est aussi en mesure de proposer aux personnes présentant des déficiences cognitive</w:t>
            </w:r>
            <w:r>
              <w:rPr>
                <w:rFonts w:ascii="Times New Roman" w:hAnsi="Times New Roman"/>
              </w:rPr>
              <w:t xml:space="preserve">s, sensorielles et/ ou motrices, ou un mal-être général, </w:t>
            </w:r>
            <w:r w:rsidRPr="00A852AB">
              <w:rPr>
                <w:rFonts w:ascii="Times New Roman" w:hAnsi="Times New Roman"/>
              </w:rPr>
              <w:t>des prises en charge personnalisées. A travers différentes activités proposées autour et avec l’animal (interactions, toilettage, exercices d’éducation, soins…), le bénéficiaire peut nouer des liens affectifs avec cet animal, sélectionné et entraîné à cette activité, puis plus facilement communiquer, interagir avec son environnement. Cette approche par la médiation animale permet notamment à un grand nombre de personnes d’améliorer leur élocution, l’expression de leurs émotions à travers la communication verbale et non verbale.</w:t>
            </w:r>
            <w:r>
              <w:rPr>
                <w:rFonts w:ascii="Times New Roman" w:hAnsi="Times New Roman"/>
              </w:rPr>
              <w:t xml:space="preserve"> </w:t>
            </w:r>
          </w:p>
          <w:p w:rsidR="00C65CD4" w:rsidRDefault="00C65CD4" w:rsidP="00C2657F">
            <w:pPr>
              <w:jc w:val="both"/>
              <w:rPr>
                <w:rFonts w:ascii="Times New Roman" w:hAnsi="Times New Roman"/>
              </w:rPr>
            </w:pPr>
          </w:p>
          <w:p w:rsidR="00C65CD4" w:rsidRPr="001763A8" w:rsidRDefault="00C65CD4" w:rsidP="00C65CD4">
            <w:pPr>
              <w:pStyle w:val="Paragraphedeliste"/>
              <w:numPr>
                <w:ilvl w:val="0"/>
                <w:numId w:val="11"/>
              </w:numPr>
              <w:spacing w:after="160"/>
              <w:contextualSpacing/>
              <w:jc w:val="both"/>
              <w:rPr>
                <w:u w:val="single"/>
              </w:rPr>
            </w:pPr>
            <w:r w:rsidRPr="001763A8">
              <w:rPr>
                <w:u w:val="single"/>
              </w:rPr>
              <w:t>Insertion professionnelle</w:t>
            </w:r>
          </w:p>
          <w:p w:rsidR="00C65CD4" w:rsidRDefault="00C65CD4" w:rsidP="00C2657F">
            <w:pPr>
              <w:jc w:val="both"/>
              <w:rPr>
                <w:rFonts w:ascii="Times New Roman" w:hAnsi="Times New Roman"/>
              </w:rPr>
            </w:pPr>
            <w:r>
              <w:rPr>
                <w:rFonts w:ascii="Times New Roman" w:hAnsi="Times New Roman"/>
              </w:rPr>
              <w:t xml:space="preserve">L’intervenant en médiation animale-comportementaliste </w:t>
            </w:r>
            <w:r w:rsidRPr="00A852AB">
              <w:rPr>
                <w:rFonts w:ascii="Times New Roman" w:hAnsi="Times New Roman"/>
              </w:rPr>
              <w:t>peut exercer en activité libérale ou en salariat dans une structure souhaitant développer la médiation animale auprès de publics spécifiques.</w:t>
            </w:r>
          </w:p>
          <w:p w:rsidR="00BD0095" w:rsidRDefault="00BD0095" w:rsidP="00C2657F">
            <w:pPr>
              <w:jc w:val="both"/>
              <w:rPr>
                <w:rFonts w:ascii="Times New Roman" w:hAnsi="Times New Roman"/>
              </w:rPr>
            </w:pPr>
          </w:p>
          <w:p w:rsidR="00C65CD4" w:rsidRPr="00EB33CB" w:rsidRDefault="00C65CD4" w:rsidP="00C2657F">
            <w:pPr>
              <w:jc w:val="both"/>
              <w:rPr>
                <w:rFonts w:ascii="Times New Roman" w:hAnsi="Times New Roman"/>
                <w:b/>
              </w:rPr>
            </w:pPr>
            <w:r w:rsidRPr="0077732A">
              <w:rPr>
                <w:rFonts w:ascii="Times New Roman" w:hAnsi="Times New Roman"/>
                <w:b/>
              </w:rPr>
              <w:t>Conditions d’admission :</w:t>
            </w:r>
          </w:p>
          <w:p w:rsidR="00C65CD4" w:rsidRPr="00375967" w:rsidRDefault="00C65CD4" w:rsidP="00C2657F">
            <w:pPr>
              <w:jc w:val="both"/>
              <w:rPr>
                <w:rFonts w:ascii="Times New Roman" w:hAnsi="Times New Roman"/>
              </w:rPr>
            </w:pPr>
            <w:r w:rsidRPr="00375967">
              <w:rPr>
                <w:rFonts w:ascii="Times New Roman" w:hAnsi="Times New Roman"/>
              </w:rPr>
              <w:t>La licence accueillera deux types de public :</w:t>
            </w:r>
          </w:p>
          <w:p w:rsidR="00C65CD4" w:rsidRPr="00375967" w:rsidRDefault="00C65CD4" w:rsidP="00C65CD4">
            <w:pPr>
              <w:pStyle w:val="Paragraphedeliste"/>
              <w:numPr>
                <w:ilvl w:val="0"/>
                <w:numId w:val="2"/>
              </w:numPr>
              <w:spacing w:after="160"/>
              <w:ind w:left="360"/>
              <w:contextualSpacing/>
              <w:jc w:val="both"/>
            </w:pPr>
            <w:r w:rsidRPr="00375967">
              <w:t>Public en formation initiale : les étudiants ayant validé L1 et L2 en Sciences</w:t>
            </w:r>
            <w:r>
              <w:t xml:space="preserve"> Humaines ou en Sciences de la Vie et de la T</w:t>
            </w:r>
            <w:r w:rsidRPr="00375967">
              <w:t>erre.</w:t>
            </w:r>
          </w:p>
          <w:p w:rsidR="00C65CD4" w:rsidRDefault="00A46B63" w:rsidP="00C65CD4">
            <w:pPr>
              <w:pStyle w:val="Paragraphedeliste"/>
              <w:numPr>
                <w:ilvl w:val="0"/>
                <w:numId w:val="2"/>
              </w:numPr>
              <w:spacing w:after="160"/>
              <w:ind w:left="360"/>
              <w:contextualSpacing/>
              <w:jc w:val="both"/>
            </w:pPr>
            <w:r>
              <w:t xml:space="preserve">Public en reconversion </w:t>
            </w:r>
            <w:r w:rsidR="00C65CD4" w:rsidRPr="00375967">
              <w:t xml:space="preserve">professionnelle : niveau L2 requis ou équivalence professionnelle (VAE/VAP). </w:t>
            </w:r>
          </w:p>
          <w:p w:rsidR="00C65CD4" w:rsidRPr="00EB33CB" w:rsidRDefault="00C65CD4" w:rsidP="00C2657F">
            <w:pPr>
              <w:jc w:val="both"/>
              <w:rPr>
                <w:rFonts w:ascii="Times New Roman" w:hAnsi="Times New Roman"/>
              </w:rPr>
            </w:pPr>
            <w:r>
              <w:rPr>
                <w:rFonts w:ascii="Times New Roman" w:hAnsi="Times New Roman"/>
              </w:rPr>
              <w:t>Dans tous les cas, une commission d’examen des dossiers sera mise en place.</w:t>
            </w:r>
          </w:p>
          <w:p w:rsidR="00C65CD4" w:rsidRPr="00BA078F" w:rsidRDefault="00C65CD4" w:rsidP="00C2657F">
            <w:pPr>
              <w:jc w:val="both"/>
              <w:rPr>
                <w:rFonts w:ascii="Times New Roman" w:hAnsi="Times New Roman"/>
                <w:b/>
              </w:rPr>
            </w:pPr>
            <w:r w:rsidRPr="00BA078F">
              <w:rPr>
                <w:rFonts w:ascii="Times New Roman" w:hAnsi="Times New Roman"/>
                <w:b/>
              </w:rPr>
              <w:t>Passerelles :</w:t>
            </w:r>
          </w:p>
          <w:p w:rsidR="00C65CD4" w:rsidRDefault="00C65CD4" w:rsidP="00C2657F">
            <w:pPr>
              <w:jc w:val="both"/>
              <w:rPr>
                <w:rFonts w:ascii="Times New Roman" w:hAnsi="Times New Roman"/>
              </w:rPr>
            </w:pPr>
            <w:r>
              <w:rPr>
                <w:rFonts w:ascii="Times New Roman" w:hAnsi="Times New Roman"/>
              </w:rPr>
              <w:t>A l’issue de la Licence Professionnelle, l</w:t>
            </w:r>
            <w:r w:rsidRPr="0077732A">
              <w:rPr>
                <w:rFonts w:ascii="Times New Roman" w:hAnsi="Times New Roman"/>
              </w:rPr>
              <w:t>es étudiants ayant validé une L1 et L2 en Sciences Humaines ou en Sciences de la vie et de la terre, pourront postuler pour réintégrer une L3 dans leur discipline initiale.</w:t>
            </w:r>
            <w:r>
              <w:rPr>
                <w:rFonts w:ascii="Times New Roman" w:hAnsi="Times New Roman"/>
              </w:rPr>
              <w:t xml:space="preserve"> </w:t>
            </w:r>
          </w:p>
          <w:p w:rsidR="00C65CD4" w:rsidRDefault="00C65CD4" w:rsidP="00C2657F">
            <w:pPr>
              <w:jc w:val="both"/>
              <w:rPr>
                <w:rFonts w:ascii="Times New Roman" w:hAnsi="Times New Roman"/>
              </w:rPr>
            </w:pPr>
            <w:r>
              <w:rPr>
                <w:rFonts w:ascii="Times New Roman" w:hAnsi="Times New Roman"/>
              </w:rPr>
              <w:lastRenderedPageBreak/>
              <w:t>La validation de certaines des EC de la LP (EC Psychologie Générale, EC Les liens, l’attachement, les pathologies du lien, EC Approche éthologique des relations Homme-Animal…) peuvent donner lieu à une équivalence dans la licence 3 générale de Psychologie de l’université Paris Nanterre.</w:t>
            </w:r>
          </w:p>
          <w:p w:rsidR="00C65CD4" w:rsidRDefault="00C65CD4" w:rsidP="00C2657F">
            <w:pPr>
              <w:jc w:val="both"/>
              <w:rPr>
                <w:rFonts w:ascii="Times New Roman" w:hAnsi="Times New Roman"/>
              </w:rPr>
            </w:pPr>
            <w:r w:rsidRPr="00375967">
              <w:rPr>
                <w:rFonts w:ascii="Times New Roman" w:hAnsi="Times New Roman"/>
              </w:rPr>
              <w:t>Les enseignements seront dispensés</w:t>
            </w:r>
            <w:r>
              <w:rPr>
                <w:rFonts w:ascii="Times New Roman" w:hAnsi="Times New Roman"/>
              </w:rPr>
              <w:t xml:space="preserve"> sous la forme de blocs</w:t>
            </w:r>
            <w:r w:rsidRPr="00CC3BB4">
              <w:rPr>
                <w:rFonts w:ascii="Times New Roman" w:hAnsi="Times New Roman"/>
              </w:rPr>
              <w:t xml:space="preserve"> de compétence</w:t>
            </w:r>
            <w:r>
              <w:rPr>
                <w:rFonts w:ascii="Times New Roman" w:hAnsi="Times New Roman"/>
              </w:rPr>
              <w:t xml:space="preserve">s indépendants. </w:t>
            </w:r>
          </w:p>
          <w:p w:rsidR="00C65CD4" w:rsidRDefault="00C65CD4" w:rsidP="00C2657F">
            <w:pPr>
              <w:jc w:val="both"/>
              <w:rPr>
                <w:rFonts w:ascii="Times New Roman" w:hAnsi="Times New Roman"/>
              </w:rPr>
            </w:pPr>
            <w:r>
              <w:rPr>
                <w:rFonts w:ascii="Times New Roman" w:hAnsi="Times New Roman"/>
              </w:rPr>
              <w:t>La personne inscrite à la formation pourra ne valider qu’une partie (certification universitaire) ou valider l’ensemble des blocs sur plusieurs années, ce qui a</w:t>
            </w:r>
            <w:r w:rsidRPr="00CC3BB4">
              <w:rPr>
                <w:rFonts w:ascii="Times New Roman" w:hAnsi="Times New Roman"/>
              </w:rPr>
              <w:t xml:space="preserve">u final, </w:t>
            </w:r>
            <w:r>
              <w:rPr>
                <w:rFonts w:ascii="Times New Roman" w:hAnsi="Times New Roman"/>
              </w:rPr>
              <w:t>lui permettra d’</w:t>
            </w:r>
            <w:r w:rsidRPr="00CC3BB4">
              <w:rPr>
                <w:rFonts w:ascii="Times New Roman" w:hAnsi="Times New Roman"/>
              </w:rPr>
              <w:t>obtenir une licence pro</w:t>
            </w:r>
            <w:r>
              <w:rPr>
                <w:rFonts w:ascii="Times New Roman" w:hAnsi="Times New Roman"/>
              </w:rPr>
              <w:t>fessionnelle</w:t>
            </w:r>
            <w:r w:rsidRPr="00CC3BB4">
              <w:rPr>
                <w:rFonts w:ascii="Times New Roman" w:hAnsi="Times New Roman"/>
              </w:rPr>
              <w:t xml:space="preserve">. </w:t>
            </w:r>
          </w:p>
          <w:p w:rsidR="00C65CD4" w:rsidRPr="005241AE" w:rsidRDefault="00C65CD4" w:rsidP="00C2657F">
            <w:pPr>
              <w:jc w:val="both"/>
              <w:rPr>
                <w:rFonts w:ascii="Times New Roman" w:hAnsi="Times New Roman"/>
              </w:rPr>
            </w:pPr>
            <w:r w:rsidRPr="005241AE">
              <w:rPr>
                <w:rFonts w:ascii="Times New Roman" w:hAnsi="Times New Roman"/>
                <w:b/>
              </w:rPr>
              <w:t>Effectif attendu :</w:t>
            </w:r>
            <w:r w:rsidRPr="005241AE">
              <w:rPr>
                <w:rFonts w:ascii="Times New Roman" w:hAnsi="Times New Roman"/>
              </w:rPr>
              <w:t xml:space="preserve"> </w:t>
            </w:r>
            <w:r w:rsidR="00BD0095">
              <w:rPr>
                <w:rFonts w:ascii="Times New Roman" w:hAnsi="Times New Roman"/>
              </w:rPr>
              <w:t xml:space="preserve">34 </w:t>
            </w:r>
          </w:p>
          <w:p w:rsidR="00C65CD4" w:rsidRDefault="00C65CD4" w:rsidP="00C2657F">
            <w:pPr>
              <w:pStyle w:val="Paragraphedeliste"/>
              <w:ind w:left="360"/>
              <w:jc w:val="both"/>
              <w:rPr>
                <w:b/>
                <w:sz w:val="28"/>
                <w:u w:val="single"/>
              </w:rPr>
            </w:pPr>
          </w:p>
          <w:p w:rsidR="00C65CD4" w:rsidRPr="00A46B63" w:rsidRDefault="00C65CD4" w:rsidP="00A46B63">
            <w:pPr>
              <w:contextualSpacing/>
              <w:jc w:val="both"/>
              <w:rPr>
                <w:b/>
                <w:sz w:val="28"/>
                <w:u w:val="single"/>
              </w:rPr>
            </w:pPr>
            <w:r w:rsidRPr="00A46B63">
              <w:rPr>
                <w:b/>
                <w:sz w:val="28"/>
                <w:u w:val="single"/>
              </w:rPr>
              <w:t xml:space="preserve">Atouts de la formation, concurrence </w:t>
            </w:r>
          </w:p>
          <w:p w:rsidR="00C65CD4" w:rsidRPr="005241AE" w:rsidRDefault="00C65CD4" w:rsidP="00C2657F">
            <w:pPr>
              <w:pStyle w:val="Paragraphedeliste"/>
              <w:jc w:val="both"/>
              <w:rPr>
                <w:b/>
                <w:u w:val="single"/>
              </w:rPr>
            </w:pPr>
          </w:p>
          <w:p w:rsidR="00C65CD4" w:rsidRPr="00BA078F" w:rsidRDefault="00C65CD4" w:rsidP="00C65CD4">
            <w:pPr>
              <w:pStyle w:val="Paragraphedeliste"/>
              <w:numPr>
                <w:ilvl w:val="0"/>
                <w:numId w:val="5"/>
              </w:numPr>
              <w:spacing w:after="160"/>
              <w:contextualSpacing/>
              <w:jc w:val="both"/>
            </w:pPr>
            <w:r w:rsidRPr="00BA078F">
              <w:t>Cette formation est la première à regrouper deux activités complémentaires en lien avec la relation homme-animal : le comportementalisme et la médiation animale, répondant ainsi à la demande actuelle des futurs professionnels.</w:t>
            </w:r>
          </w:p>
          <w:p w:rsidR="00C65CD4" w:rsidRPr="00BA078F" w:rsidRDefault="00C65CD4" w:rsidP="00C65CD4">
            <w:pPr>
              <w:pStyle w:val="Paragraphedeliste"/>
              <w:numPr>
                <w:ilvl w:val="0"/>
                <w:numId w:val="5"/>
              </w:numPr>
              <w:spacing w:after="160"/>
              <w:contextualSpacing/>
              <w:jc w:val="both"/>
            </w:pPr>
            <w:r w:rsidRPr="00BA078F">
              <w:t>Cette formation est dispensée par une équipe interdisciplinaire regroupant des enseignants-chercheurs universitaires et des professionnels de terrain, mêlant ainsi la rigueur scientifique et la maitrise technique/pratique.</w:t>
            </w:r>
          </w:p>
          <w:p w:rsidR="00C65CD4" w:rsidRPr="005241AE" w:rsidRDefault="00C65CD4" w:rsidP="00C65CD4">
            <w:pPr>
              <w:pStyle w:val="Paragraphedeliste"/>
              <w:numPr>
                <w:ilvl w:val="0"/>
                <w:numId w:val="5"/>
              </w:numPr>
              <w:spacing w:after="160"/>
              <w:contextualSpacing/>
              <w:jc w:val="both"/>
            </w:pPr>
            <w:r w:rsidRPr="005241AE">
              <w:t xml:space="preserve">Cette formation permet une validation de compétences transversales à l’ensemble des métiers de la filière animale. </w:t>
            </w:r>
          </w:p>
          <w:p w:rsidR="00C65CD4" w:rsidRPr="005241AE" w:rsidRDefault="00C65CD4" w:rsidP="00C65CD4">
            <w:pPr>
              <w:pStyle w:val="Paragraphedeliste"/>
              <w:numPr>
                <w:ilvl w:val="0"/>
                <w:numId w:val="5"/>
              </w:numPr>
              <w:spacing w:after="160"/>
              <w:contextualSpacing/>
              <w:jc w:val="both"/>
            </w:pPr>
            <w:r w:rsidRPr="005241AE">
              <w:t xml:space="preserve">Cette formation se décline en une approche théorique et </w:t>
            </w:r>
            <w:r w:rsidRPr="003C5E66">
              <w:rPr>
                <w:b/>
              </w:rPr>
              <w:t>des mises en situations avec une initiation pratique en présence d’animaux entrai</w:t>
            </w:r>
            <w:r>
              <w:rPr>
                <w:b/>
              </w:rPr>
              <w:t>nés</w:t>
            </w:r>
            <w:r w:rsidRPr="005241AE">
              <w:t>.</w:t>
            </w:r>
          </w:p>
          <w:p w:rsidR="00C65CD4" w:rsidRDefault="00C65CD4" w:rsidP="00C65CD4">
            <w:pPr>
              <w:pStyle w:val="Paragraphedeliste"/>
              <w:numPr>
                <w:ilvl w:val="0"/>
                <w:numId w:val="5"/>
              </w:numPr>
              <w:spacing w:after="160"/>
              <w:contextualSpacing/>
              <w:jc w:val="both"/>
            </w:pPr>
            <w:r>
              <w:t>Concurrence</w:t>
            </w:r>
            <w:r w:rsidRPr="005241AE">
              <w:t xml:space="preserve"> : il existe </w:t>
            </w:r>
            <w:r>
              <w:t xml:space="preserve">des </w:t>
            </w:r>
            <w:r w:rsidRPr="005241AE">
              <w:t xml:space="preserve">centres privés de formation et </w:t>
            </w:r>
            <w:r>
              <w:t>des</w:t>
            </w:r>
            <w:r w:rsidRPr="005241AE">
              <w:t xml:space="preserve"> DU dans le domaine de la relation homme-animal ou </w:t>
            </w:r>
            <w:r>
              <w:t>de la médiation animale ; mais ces derniers proposent peu d’enseignements pratiques et de mises en situation professionnelles en dehors des stages en institution</w:t>
            </w:r>
            <w:r w:rsidRPr="005241AE">
              <w:t>.</w:t>
            </w:r>
            <w:r>
              <w:t xml:space="preserve"> </w:t>
            </w:r>
          </w:p>
          <w:p w:rsidR="00BD0095" w:rsidRDefault="00BD0095" w:rsidP="00C2657F">
            <w:pPr>
              <w:pStyle w:val="Paragraphedeliste"/>
              <w:ind w:left="360"/>
              <w:jc w:val="both"/>
              <w:rPr>
                <w:b/>
                <w:u w:val="single"/>
              </w:rPr>
            </w:pPr>
          </w:p>
          <w:p w:rsidR="00C427F2" w:rsidRDefault="00C427F2" w:rsidP="00C65CD4">
            <w:pPr>
              <w:contextualSpacing/>
              <w:jc w:val="both"/>
              <w:rPr>
                <w:b/>
                <w:sz w:val="28"/>
                <w:u w:val="single"/>
              </w:rPr>
            </w:pPr>
          </w:p>
          <w:p w:rsidR="00C65CD4" w:rsidRPr="00C65CD4" w:rsidRDefault="00C65CD4" w:rsidP="00C65CD4">
            <w:pPr>
              <w:contextualSpacing/>
              <w:jc w:val="both"/>
              <w:rPr>
                <w:b/>
                <w:u w:val="single"/>
              </w:rPr>
            </w:pPr>
            <w:r w:rsidRPr="00C65CD4">
              <w:rPr>
                <w:b/>
                <w:sz w:val="28"/>
                <w:u w:val="single"/>
              </w:rPr>
              <w:t>Présentation de la maquette</w:t>
            </w:r>
          </w:p>
          <w:p w:rsidR="00C65CD4" w:rsidRPr="00746E25" w:rsidRDefault="00C65CD4" w:rsidP="00C2657F">
            <w:pPr>
              <w:jc w:val="both"/>
              <w:rPr>
                <w:rFonts w:ascii="Times New Roman" w:hAnsi="Times New Roman"/>
                <w:b/>
              </w:rPr>
            </w:pPr>
            <w:r>
              <w:rPr>
                <w:rFonts w:ascii="Century Gothic" w:hAnsi="Century Gothic"/>
                <w:b/>
                <w:sz w:val="20"/>
                <w:szCs w:val="20"/>
              </w:rPr>
              <w:t>« </w:t>
            </w:r>
            <w:r w:rsidRPr="006D0F16">
              <w:rPr>
                <w:rFonts w:ascii="Century Gothic" w:hAnsi="Century Gothic"/>
                <w:b/>
                <w:iCs/>
                <w:sz w:val="20"/>
                <w:szCs w:val="20"/>
              </w:rPr>
              <w:t>Métiers de la relation à l'animal-compagnon : médiation, éducation, comportement</w:t>
            </w:r>
            <w:r>
              <w:t> »</w:t>
            </w:r>
            <w:r w:rsidRPr="00746E25">
              <w:rPr>
                <w:rFonts w:ascii="Times New Roman" w:hAnsi="Times New Roman"/>
                <w:b/>
              </w:rPr>
              <w:t>.</w:t>
            </w:r>
          </w:p>
          <w:p w:rsidR="00C65CD4" w:rsidRPr="00A852AB" w:rsidRDefault="00C65CD4" w:rsidP="00C2657F">
            <w:pPr>
              <w:jc w:val="both"/>
              <w:rPr>
                <w:rFonts w:ascii="Times New Roman" w:hAnsi="Times New Roman"/>
              </w:rPr>
            </w:pPr>
            <w:r w:rsidRPr="00A852AB">
              <w:rPr>
                <w:rFonts w:ascii="Times New Roman" w:hAnsi="Times New Roman"/>
              </w:rPr>
              <w:t xml:space="preserve">4 blocs de compétences </w:t>
            </w:r>
            <w:r w:rsidRPr="00BD6C6E">
              <w:rPr>
                <w:rFonts w:ascii="Times New Roman" w:hAnsi="Times New Roman"/>
              </w:rPr>
              <w:t>indépendants</w:t>
            </w:r>
            <w:r>
              <w:rPr>
                <w:rFonts w:ascii="Times New Roman" w:hAnsi="Times New Roman"/>
              </w:rPr>
              <w:t xml:space="preserve"> </w:t>
            </w:r>
            <w:r w:rsidRPr="00A852AB">
              <w:rPr>
                <w:rFonts w:ascii="Times New Roman" w:hAnsi="Times New Roman"/>
              </w:rPr>
              <w:t>sont proposés :</w:t>
            </w:r>
          </w:p>
          <w:p w:rsidR="00C65CD4" w:rsidRPr="00A852AB" w:rsidRDefault="00C65CD4" w:rsidP="00C2657F">
            <w:pPr>
              <w:jc w:val="both"/>
              <w:rPr>
                <w:rFonts w:ascii="Times New Roman" w:hAnsi="Times New Roman"/>
              </w:rPr>
            </w:pPr>
            <w:r w:rsidRPr="00A852AB">
              <w:rPr>
                <w:rFonts w:ascii="Times New Roman" w:hAnsi="Times New Roman"/>
              </w:rPr>
              <w:t>Bloc 1 : Sciences de l’humain</w:t>
            </w:r>
          </w:p>
          <w:p w:rsidR="00C65CD4" w:rsidRPr="00A852AB" w:rsidRDefault="00C65CD4" w:rsidP="00C2657F">
            <w:pPr>
              <w:jc w:val="both"/>
              <w:rPr>
                <w:rFonts w:ascii="Times New Roman" w:hAnsi="Times New Roman"/>
              </w:rPr>
            </w:pPr>
            <w:r w:rsidRPr="00A852AB">
              <w:rPr>
                <w:rFonts w:ascii="Times New Roman" w:hAnsi="Times New Roman"/>
              </w:rPr>
              <w:t xml:space="preserve">Bloc 2 : Ethologie générale et approche pluridisciplinaire de la relation </w:t>
            </w:r>
            <w:r w:rsidRPr="00A46B63">
              <w:rPr>
                <w:rFonts w:ascii="Times New Roman" w:hAnsi="Times New Roman"/>
              </w:rPr>
              <w:t>homme-animal</w:t>
            </w:r>
          </w:p>
          <w:p w:rsidR="00C65CD4" w:rsidRPr="00A852AB" w:rsidRDefault="00C65CD4" w:rsidP="00C2657F">
            <w:pPr>
              <w:jc w:val="both"/>
              <w:rPr>
                <w:rFonts w:ascii="Times New Roman" w:hAnsi="Times New Roman"/>
              </w:rPr>
            </w:pPr>
            <w:r w:rsidRPr="00A852AB">
              <w:rPr>
                <w:rFonts w:ascii="Times New Roman" w:hAnsi="Times New Roman"/>
              </w:rPr>
              <w:t>Bloc 3 : Approche éthologique, zootechnique et vétérinaire des animaux domestiques</w:t>
            </w:r>
          </w:p>
          <w:p w:rsidR="00C65CD4" w:rsidRPr="00A852AB" w:rsidRDefault="00C65CD4" w:rsidP="00C2657F">
            <w:pPr>
              <w:jc w:val="both"/>
              <w:rPr>
                <w:rFonts w:ascii="Times New Roman" w:hAnsi="Times New Roman"/>
              </w:rPr>
            </w:pPr>
            <w:r w:rsidRPr="00A852AB">
              <w:rPr>
                <w:rFonts w:ascii="Times New Roman" w:hAnsi="Times New Roman"/>
              </w:rPr>
              <w:t>Bloc 4 : Exercice professionnel</w:t>
            </w:r>
          </w:p>
          <w:p w:rsidR="00C65CD4" w:rsidRPr="00A852AB" w:rsidRDefault="00C65CD4" w:rsidP="00C2657F">
            <w:pPr>
              <w:jc w:val="both"/>
              <w:rPr>
                <w:rFonts w:ascii="Times New Roman" w:hAnsi="Times New Roman"/>
              </w:rPr>
            </w:pPr>
            <w:r w:rsidRPr="00A852AB">
              <w:rPr>
                <w:rFonts w:ascii="Times New Roman" w:hAnsi="Times New Roman"/>
              </w:rPr>
              <w:t>(cf</w:t>
            </w:r>
            <w:r w:rsidRPr="00BD6C6E">
              <w:rPr>
                <w:rFonts w:ascii="Times New Roman" w:hAnsi="Times New Roman"/>
              </w:rPr>
              <w:t>. détails des enseignements ci-dessous</w:t>
            </w:r>
            <w:r w:rsidRPr="00A852AB">
              <w:rPr>
                <w:rFonts w:ascii="Times New Roman" w:hAnsi="Times New Roman"/>
              </w:rPr>
              <w:t>)</w:t>
            </w:r>
          </w:p>
          <w:p w:rsidR="00C65CD4" w:rsidRDefault="00C65CD4" w:rsidP="00C2657F">
            <w:pPr>
              <w:jc w:val="both"/>
              <w:rPr>
                <w:rFonts w:ascii="Times New Roman" w:hAnsi="Times New Roman"/>
              </w:rPr>
            </w:pPr>
            <w:r w:rsidRPr="00A852AB">
              <w:rPr>
                <w:rFonts w:ascii="Times New Roman" w:hAnsi="Times New Roman"/>
              </w:rPr>
              <w:t xml:space="preserve">Ces blocs de compétences sont accessibles en formation initiale aux étudiants de L2 ou en formation continue avec dans ce cas la possibilité de suivre un module, plusieurs, ou la totalité. </w:t>
            </w:r>
          </w:p>
          <w:p w:rsidR="00B05029" w:rsidRPr="00E76D57" w:rsidRDefault="00B05029" w:rsidP="00C2657F">
            <w:pPr>
              <w:jc w:val="both"/>
              <w:rPr>
                <w:rFonts w:ascii="Times New Roman" w:hAnsi="Times New Roman"/>
              </w:rPr>
            </w:pPr>
          </w:p>
          <w:p w:rsidR="00C65CD4" w:rsidRDefault="00C65CD4" w:rsidP="00C2657F">
            <w:pPr>
              <w:jc w:val="both"/>
              <w:rPr>
                <w:rFonts w:ascii="Times New Roman" w:hAnsi="Times New Roman"/>
              </w:rPr>
            </w:pPr>
            <w:r>
              <w:rPr>
                <w:rFonts w:ascii="Times New Roman" w:hAnsi="Times New Roman"/>
                <w:b/>
                <w:u w:val="single"/>
              </w:rPr>
              <w:t>A - Enseignements théoriques</w:t>
            </w:r>
            <w:r w:rsidR="00B05029">
              <w:rPr>
                <w:rFonts w:ascii="Times New Roman" w:hAnsi="Times New Roman"/>
                <w:b/>
                <w:u w:val="single"/>
              </w:rPr>
              <w:t xml:space="preserve"> </w:t>
            </w:r>
            <w:r w:rsidRPr="007F1AF3">
              <w:rPr>
                <w:rFonts w:ascii="Times New Roman" w:hAnsi="Times New Roman"/>
              </w:rPr>
              <w:t xml:space="preserve">: </w:t>
            </w:r>
          </w:p>
          <w:p w:rsidR="00C65CD4" w:rsidRPr="00C427F2" w:rsidRDefault="00C65CD4" w:rsidP="00C2657F">
            <w:pPr>
              <w:jc w:val="both"/>
              <w:rPr>
                <w:rFonts w:ascii="Times New Roman" w:hAnsi="Times New Roman"/>
                <w:i/>
              </w:rPr>
            </w:pPr>
            <w:r w:rsidRPr="00EE34B3">
              <w:rPr>
                <w:rFonts w:ascii="Times New Roman" w:hAnsi="Times New Roman"/>
                <w:i/>
              </w:rPr>
              <w:t>192HE ou 204HE TD sur un total de 435 HE ou 447HE hors stage et projet tuteuré</w:t>
            </w:r>
            <w:r w:rsidRPr="00C427F2">
              <w:rPr>
                <w:rFonts w:ascii="Times New Roman" w:hAnsi="Times New Roman"/>
                <w:i/>
              </w:rPr>
              <w:t xml:space="preserve">; </w:t>
            </w:r>
          </w:p>
          <w:p w:rsidR="00C65CD4" w:rsidRPr="000337B2" w:rsidRDefault="00C65CD4" w:rsidP="00C2657F">
            <w:pPr>
              <w:jc w:val="both"/>
              <w:rPr>
                <w:rFonts w:ascii="Times New Roman" w:hAnsi="Times New Roman"/>
                <w:b/>
                <w:i/>
                <w:sz w:val="16"/>
                <w:u w:val="single"/>
                <w:lang w:val="en-US"/>
              </w:rPr>
            </w:pPr>
            <w:r w:rsidRPr="000337B2">
              <w:rPr>
                <w:rFonts w:ascii="Times New Roman" w:hAnsi="Times New Roman"/>
                <w:i/>
                <w:lang w:val="en-US"/>
              </w:rPr>
              <w:t>33 ECTS + 4.5 ECTS de stage</w:t>
            </w:r>
          </w:p>
          <w:p w:rsidR="00C65CD4" w:rsidRDefault="00C65CD4" w:rsidP="00C65CD4">
            <w:pPr>
              <w:pStyle w:val="Paragraphedeliste"/>
              <w:numPr>
                <w:ilvl w:val="0"/>
                <w:numId w:val="4"/>
              </w:numPr>
              <w:spacing w:after="240"/>
              <w:contextualSpacing/>
              <w:jc w:val="both"/>
            </w:pPr>
            <w:r w:rsidRPr="009A3D70">
              <w:lastRenderedPageBreak/>
              <w:t>Psychologie générale (découver</w:t>
            </w:r>
            <w:r>
              <w:t xml:space="preserve">te de la psychologie) </w:t>
            </w:r>
          </w:p>
          <w:p w:rsidR="00C65CD4" w:rsidRPr="009A3D70" w:rsidRDefault="00C65CD4" w:rsidP="00C2657F">
            <w:pPr>
              <w:pStyle w:val="Paragraphedeliste"/>
              <w:spacing w:after="240"/>
              <w:jc w:val="both"/>
            </w:pPr>
            <w:r>
              <w:t xml:space="preserve">Pour les professionnels en formation continue, ces enseignements seront dispensés </w:t>
            </w:r>
            <w:r w:rsidRPr="009A3D70">
              <w:t xml:space="preserve">en e-learning. </w:t>
            </w:r>
          </w:p>
          <w:p w:rsidR="00C65CD4" w:rsidRPr="00394E29" w:rsidRDefault="00C65CD4" w:rsidP="00C2657F">
            <w:pPr>
              <w:pStyle w:val="Paragraphedeliste"/>
              <w:spacing w:after="240"/>
              <w:jc w:val="both"/>
              <w:rPr>
                <w:i/>
                <w:sz w:val="20"/>
              </w:rPr>
            </w:pPr>
            <w:r>
              <w:t>L</w:t>
            </w:r>
            <w:r w:rsidRPr="009A3D70">
              <w:t>es étudiants ay</w:t>
            </w:r>
            <w:r>
              <w:t>ant validé la 2</w:t>
            </w:r>
            <w:r>
              <w:rPr>
                <w:vertAlign w:val="superscript"/>
              </w:rPr>
              <w:t>e</w:t>
            </w:r>
            <w:r>
              <w:t xml:space="preserve"> année de psychologie</w:t>
            </w:r>
            <w:r w:rsidRPr="009A3D70">
              <w:t xml:space="preserve"> </w:t>
            </w:r>
            <w:r>
              <w:t>suivront</w:t>
            </w:r>
            <w:r w:rsidRPr="009A3D70">
              <w:t xml:space="preserve"> un enseignement </w:t>
            </w:r>
            <w:r>
              <w:t xml:space="preserve">fondamental de psychologie de la L3 de Psychologie </w:t>
            </w:r>
            <w:r w:rsidRPr="00394E29">
              <w:rPr>
                <w:i/>
                <w:sz w:val="20"/>
              </w:rPr>
              <w:t xml:space="preserve">(Pathologie clinique et TCC (3) : troubles anxieux et de l’humeur). </w:t>
            </w:r>
          </w:p>
          <w:p w:rsidR="00C65CD4" w:rsidRPr="001616A3" w:rsidRDefault="00C65CD4" w:rsidP="00C65CD4">
            <w:pPr>
              <w:pStyle w:val="Paragraphedeliste"/>
              <w:numPr>
                <w:ilvl w:val="0"/>
                <w:numId w:val="4"/>
              </w:numPr>
              <w:spacing w:after="240"/>
              <w:contextualSpacing/>
              <w:jc w:val="both"/>
            </w:pPr>
            <w:r>
              <w:t>Psychologie spécialisée :</w:t>
            </w:r>
          </w:p>
          <w:p w:rsidR="00C65CD4" w:rsidRPr="001616A3" w:rsidRDefault="00C65CD4" w:rsidP="00C65CD4">
            <w:pPr>
              <w:pStyle w:val="Paragraphedeliste"/>
              <w:numPr>
                <w:ilvl w:val="0"/>
                <w:numId w:val="3"/>
              </w:numPr>
              <w:spacing w:after="240"/>
              <w:contextualSpacing/>
              <w:jc w:val="both"/>
            </w:pPr>
            <w:r w:rsidRPr="001616A3">
              <w:t xml:space="preserve">Psychologie de l’enfant. </w:t>
            </w:r>
          </w:p>
          <w:p w:rsidR="00C65CD4" w:rsidRPr="001616A3" w:rsidRDefault="00C65CD4" w:rsidP="00C65CD4">
            <w:pPr>
              <w:pStyle w:val="Paragraphedeliste"/>
              <w:numPr>
                <w:ilvl w:val="0"/>
                <w:numId w:val="3"/>
              </w:numPr>
              <w:spacing w:after="240"/>
              <w:contextualSpacing/>
              <w:jc w:val="both"/>
            </w:pPr>
            <w:r w:rsidRPr="001616A3">
              <w:t xml:space="preserve">Psychologie de la personne âgée. </w:t>
            </w:r>
          </w:p>
          <w:p w:rsidR="00C65CD4" w:rsidRPr="001616A3" w:rsidRDefault="00C65CD4" w:rsidP="00C65CD4">
            <w:pPr>
              <w:pStyle w:val="Paragraphedeliste"/>
              <w:numPr>
                <w:ilvl w:val="0"/>
                <w:numId w:val="3"/>
              </w:numPr>
              <w:spacing w:after="240"/>
              <w:contextualSpacing/>
              <w:jc w:val="both"/>
            </w:pPr>
            <w:r w:rsidRPr="001616A3">
              <w:t xml:space="preserve">Psychologie des personnes à besoins spécifiques. </w:t>
            </w:r>
          </w:p>
          <w:p w:rsidR="00C65CD4" w:rsidRPr="001616A3" w:rsidRDefault="00C65CD4" w:rsidP="00C65CD4">
            <w:pPr>
              <w:pStyle w:val="Paragraphedeliste"/>
              <w:numPr>
                <w:ilvl w:val="0"/>
                <w:numId w:val="4"/>
              </w:numPr>
              <w:spacing w:after="240"/>
              <w:contextualSpacing/>
              <w:jc w:val="both"/>
              <w:rPr>
                <w:color w:val="0070C0"/>
              </w:rPr>
            </w:pPr>
            <w:r w:rsidRPr="001616A3">
              <w:t>Le lien, l’attac</w:t>
            </w:r>
            <w:r>
              <w:t>hement, les pathologies du lien.</w:t>
            </w:r>
          </w:p>
          <w:p w:rsidR="00C65CD4" w:rsidRPr="008659A2" w:rsidRDefault="00C65CD4" w:rsidP="00C65CD4">
            <w:pPr>
              <w:pStyle w:val="Paragraphedeliste"/>
              <w:numPr>
                <w:ilvl w:val="0"/>
                <w:numId w:val="4"/>
              </w:numPr>
              <w:spacing w:after="240"/>
              <w:contextualSpacing/>
              <w:jc w:val="both"/>
            </w:pPr>
            <w:r w:rsidRPr="009A3D70">
              <w:t>Connaissance des animaux non-humains</w:t>
            </w:r>
            <w:r>
              <w:t xml:space="preserve"> : </w:t>
            </w:r>
            <w:r w:rsidR="00A46B63">
              <w:t xml:space="preserve">Ethologie </w:t>
            </w:r>
            <w:r>
              <w:t>générale</w:t>
            </w:r>
          </w:p>
          <w:p w:rsidR="00C65CD4" w:rsidRDefault="00C65CD4" w:rsidP="00C65CD4">
            <w:pPr>
              <w:pStyle w:val="Paragraphedeliste"/>
              <w:numPr>
                <w:ilvl w:val="0"/>
                <w:numId w:val="4"/>
              </w:numPr>
              <w:spacing w:after="240"/>
              <w:contextualSpacing/>
              <w:jc w:val="both"/>
            </w:pPr>
            <w:r w:rsidRPr="001616A3">
              <w:t xml:space="preserve">Approche </w:t>
            </w:r>
            <w:r>
              <w:t xml:space="preserve">pluridisciplinaire </w:t>
            </w:r>
            <w:r w:rsidRPr="001616A3">
              <w:t>socio-anthropologique, philosophique (éthique) et éthologique des relations entre humains et animaux </w:t>
            </w:r>
          </w:p>
          <w:p w:rsidR="00C65CD4" w:rsidRDefault="00C65CD4" w:rsidP="00C65CD4">
            <w:pPr>
              <w:pStyle w:val="Paragraphedeliste"/>
              <w:numPr>
                <w:ilvl w:val="0"/>
                <w:numId w:val="4"/>
              </w:numPr>
              <w:spacing w:after="240"/>
              <w:contextualSpacing/>
              <w:jc w:val="both"/>
            </w:pPr>
            <w:r w:rsidRPr="001616A3">
              <w:t xml:space="preserve">Analyse critique de la littérature scientifique en thérapie assistée par l’animal </w:t>
            </w:r>
          </w:p>
          <w:p w:rsidR="00C65CD4" w:rsidRPr="00067BB9" w:rsidRDefault="00C65CD4" w:rsidP="00C65CD4">
            <w:pPr>
              <w:pStyle w:val="Paragraphedeliste"/>
              <w:numPr>
                <w:ilvl w:val="0"/>
                <w:numId w:val="4"/>
              </w:numPr>
              <w:spacing w:after="240"/>
              <w:contextualSpacing/>
              <w:jc w:val="both"/>
            </w:pPr>
            <w:r>
              <w:t>Mémoire de Recherche Bibliographique = Projet tuteuré 6h x 8 groupes = 48h (24h pro + 24h Enseignants Permanents)</w:t>
            </w:r>
          </w:p>
          <w:p w:rsidR="00C65CD4" w:rsidRPr="00072023" w:rsidRDefault="00C65CD4" w:rsidP="00C65CD4">
            <w:pPr>
              <w:pStyle w:val="Paragraphedeliste"/>
              <w:numPr>
                <w:ilvl w:val="0"/>
                <w:numId w:val="4"/>
              </w:numPr>
              <w:spacing w:after="240"/>
              <w:contextualSpacing/>
              <w:jc w:val="both"/>
              <w:rPr>
                <w:color w:val="0070C0"/>
              </w:rPr>
            </w:pPr>
            <w:r w:rsidRPr="009A3D70">
              <w:t xml:space="preserve">Langue vivante : </w:t>
            </w:r>
            <w:r>
              <w:t>anglais</w:t>
            </w:r>
          </w:p>
          <w:p w:rsidR="00C65CD4" w:rsidRPr="00377D5B" w:rsidRDefault="00C65CD4" w:rsidP="00C65CD4">
            <w:pPr>
              <w:pStyle w:val="Paragraphedeliste"/>
              <w:numPr>
                <w:ilvl w:val="0"/>
                <w:numId w:val="4"/>
              </w:numPr>
              <w:spacing w:after="240"/>
              <w:contextualSpacing/>
              <w:jc w:val="both"/>
              <w:rPr>
                <w:color w:val="0070C0"/>
              </w:rPr>
            </w:pPr>
            <w:r w:rsidRPr="007E5BE6">
              <w:t>Stage en milieu professionnel</w:t>
            </w:r>
            <w:r>
              <w:t xml:space="preserve"> : </w:t>
            </w:r>
            <w:r w:rsidRPr="00406A2D">
              <w:rPr>
                <w:b/>
              </w:rPr>
              <w:t xml:space="preserve">stage de </w:t>
            </w:r>
            <w:r w:rsidR="00A46B63">
              <w:rPr>
                <w:b/>
              </w:rPr>
              <w:t>150h</w:t>
            </w:r>
            <w:r w:rsidRPr="00406A2D">
              <w:rPr>
                <w:b/>
              </w:rPr>
              <w:t xml:space="preserve"> au total</w:t>
            </w:r>
            <w:r w:rsidRPr="002063A5">
              <w:t xml:space="preserve">, à réaliser dans deux lieux professionnels spécialisés dans la relation </w:t>
            </w:r>
            <w:r w:rsidRPr="00A46B63">
              <w:t>homme-animal</w:t>
            </w:r>
            <w:r w:rsidRPr="002063A5">
              <w:t xml:space="preserve"> : médiation animale, ferme pédagogique, rééducation comportementale, comportementaliste…</w:t>
            </w:r>
          </w:p>
          <w:p w:rsidR="00C65CD4" w:rsidRPr="007E5BE6" w:rsidRDefault="00C65CD4" w:rsidP="00C65CD4">
            <w:pPr>
              <w:pStyle w:val="Paragraphedeliste"/>
              <w:numPr>
                <w:ilvl w:val="0"/>
                <w:numId w:val="4"/>
              </w:numPr>
              <w:spacing w:after="240"/>
              <w:contextualSpacing/>
              <w:jc w:val="both"/>
            </w:pPr>
            <w:r w:rsidRPr="007E5BE6">
              <w:t>Bonnes</w:t>
            </w:r>
            <w:r>
              <w:t xml:space="preserve"> pratiques en médiation animale.</w:t>
            </w:r>
          </w:p>
          <w:p w:rsidR="00C65CD4" w:rsidRDefault="00C65CD4" w:rsidP="00C2657F">
            <w:pPr>
              <w:jc w:val="both"/>
              <w:rPr>
                <w:rFonts w:ascii="Times New Roman" w:hAnsi="Times New Roman"/>
              </w:rPr>
            </w:pPr>
            <w:r>
              <w:rPr>
                <w:rFonts w:ascii="Times New Roman" w:hAnsi="Times New Roman"/>
                <w:b/>
                <w:u w:val="single"/>
              </w:rPr>
              <w:t xml:space="preserve">B. </w:t>
            </w:r>
            <w:r w:rsidR="00B05029">
              <w:rPr>
                <w:rFonts w:ascii="Times New Roman" w:hAnsi="Times New Roman"/>
                <w:b/>
                <w:u w:val="single"/>
              </w:rPr>
              <w:t>Les enseignements pratiques</w:t>
            </w:r>
            <w:r w:rsidRPr="007E5BE6">
              <w:rPr>
                <w:rFonts w:ascii="Times New Roman" w:hAnsi="Times New Roman"/>
              </w:rPr>
              <w:t>:</w:t>
            </w:r>
            <w:r>
              <w:rPr>
                <w:rFonts w:ascii="Times New Roman" w:hAnsi="Times New Roman"/>
              </w:rPr>
              <w:t xml:space="preserve"> </w:t>
            </w:r>
          </w:p>
          <w:p w:rsidR="00C65CD4" w:rsidRPr="000337B2" w:rsidRDefault="00C65CD4" w:rsidP="00C2657F">
            <w:pPr>
              <w:jc w:val="both"/>
              <w:rPr>
                <w:rFonts w:ascii="Times New Roman" w:hAnsi="Times New Roman"/>
                <w:i/>
              </w:rPr>
            </w:pPr>
            <w:r>
              <w:rPr>
                <w:rFonts w:ascii="Times New Roman" w:hAnsi="Times New Roman"/>
                <w:i/>
              </w:rPr>
              <w:t>243</w:t>
            </w:r>
            <w:r w:rsidRPr="000337B2">
              <w:rPr>
                <w:rFonts w:ascii="Times New Roman" w:hAnsi="Times New Roman"/>
                <w:i/>
              </w:rPr>
              <w:t xml:space="preserve"> h TD ;  </w:t>
            </w:r>
            <w:r>
              <w:rPr>
                <w:rFonts w:ascii="Times New Roman" w:hAnsi="Times New Roman"/>
                <w:i/>
              </w:rPr>
              <w:t>22,5</w:t>
            </w:r>
            <w:r w:rsidRPr="000337B2">
              <w:rPr>
                <w:rFonts w:ascii="Times New Roman" w:hAnsi="Times New Roman"/>
                <w:i/>
              </w:rPr>
              <w:t xml:space="preserve"> ECTS </w:t>
            </w:r>
          </w:p>
          <w:p w:rsidR="00C65CD4" w:rsidRPr="009A3D70" w:rsidRDefault="00C65CD4" w:rsidP="00C65CD4">
            <w:pPr>
              <w:pStyle w:val="Paragraphedeliste"/>
              <w:numPr>
                <w:ilvl w:val="0"/>
                <w:numId w:val="4"/>
              </w:numPr>
              <w:spacing w:after="160"/>
              <w:contextualSpacing/>
              <w:jc w:val="both"/>
            </w:pPr>
            <w:r w:rsidRPr="009A3D70">
              <w:t>Connaissance des animaux non-humains </w:t>
            </w:r>
          </w:p>
          <w:p w:rsidR="00C65CD4" w:rsidRPr="003D67D4" w:rsidRDefault="00C65CD4" w:rsidP="00C65CD4">
            <w:pPr>
              <w:pStyle w:val="Paragraphedeliste"/>
              <w:numPr>
                <w:ilvl w:val="0"/>
                <w:numId w:val="3"/>
              </w:numPr>
              <w:spacing w:after="160"/>
              <w:contextualSpacing/>
              <w:jc w:val="both"/>
            </w:pPr>
            <w:r w:rsidRPr="007F1AF3">
              <w:t xml:space="preserve">Bien-être animal. </w:t>
            </w:r>
          </w:p>
          <w:p w:rsidR="00C65CD4" w:rsidRPr="009A3D70" w:rsidRDefault="00C65CD4" w:rsidP="00C65CD4">
            <w:pPr>
              <w:pStyle w:val="Paragraphedeliste"/>
              <w:numPr>
                <w:ilvl w:val="0"/>
                <w:numId w:val="4"/>
              </w:numPr>
              <w:spacing w:after="160"/>
              <w:contextualSpacing/>
            </w:pPr>
            <w:r>
              <w:t>A</w:t>
            </w:r>
            <w:r w:rsidRPr="009A3D70">
              <w:t>pproche éthologique des espèces domestiques</w:t>
            </w:r>
          </w:p>
          <w:p w:rsidR="00C65CD4" w:rsidRPr="009A3D70" w:rsidRDefault="00C65CD4" w:rsidP="00C65CD4">
            <w:pPr>
              <w:pStyle w:val="Paragraphedeliste"/>
              <w:numPr>
                <w:ilvl w:val="0"/>
                <w:numId w:val="3"/>
              </w:numPr>
              <w:spacing w:after="160"/>
              <w:contextualSpacing/>
              <w:jc w:val="both"/>
            </w:pPr>
            <w:r w:rsidRPr="009A3D70">
              <w:t>Communication intra et interspécifique</w:t>
            </w:r>
          </w:p>
          <w:p w:rsidR="00C65CD4" w:rsidRPr="009A3D70" w:rsidRDefault="00C65CD4" w:rsidP="00C65CD4">
            <w:pPr>
              <w:pStyle w:val="Paragraphedeliste"/>
              <w:numPr>
                <w:ilvl w:val="0"/>
                <w:numId w:val="3"/>
              </w:numPr>
              <w:spacing w:after="160"/>
              <w:contextualSpacing/>
              <w:jc w:val="both"/>
            </w:pPr>
            <w:r w:rsidRPr="009A3D70">
              <w:t>Besoins</w:t>
            </w:r>
          </w:p>
          <w:p w:rsidR="00C65CD4" w:rsidRDefault="00C65CD4" w:rsidP="00C65CD4">
            <w:pPr>
              <w:pStyle w:val="Paragraphedeliste"/>
              <w:numPr>
                <w:ilvl w:val="0"/>
                <w:numId w:val="3"/>
              </w:numPr>
              <w:spacing w:after="160"/>
              <w:contextualSpacing/>
              <w:jc w:val="both"/>
            </w:pPr>
            <w:r w:rsidRPr="009A3D70">
              <w:t>Zootechnie : races et tendances comportementales</w:t>
            </w:r>
          </w:p>
          <w:p w:rsidR="00C65CD4" w:rsidRPr="009A3D70" w:rsidRDefault="00C65CD4" w:rsidP="00C65CD4">
            <w:pPr>
              <w:pStyle w:val="Paragraphedeliste"/>
              <w:numPr>
                <w:ilvl w:val="0"/>
                <w:numId w:val="4"/>
              </w:numPr>
              <w:spacing w:after="160"/>
              <w:contextualSpacing/>
              <w:jc w:val="both"/>
            </w:pPr>
            <w:r w:rsidRPr="009A3D70">
              <w:t>Approche vété</w:t>
            </w:r>
            <w:r>
              <w:t>rinaire des animaux utilisés en médiation</w:t>
            </w:r>
          </w:p>
          <w:p w:rsidR="00C65CD4" w:rsidRPr="009A3D70" w:rsidRDefault="00C65CD4" w:rsidP="00C65CD4">
            <w:pPr>
              <w:pStyle w:val="Paragraphedeliste"/>
              <w:numPr>
                <w:ilvl w:val="0"/>
                <w:numId w:val="3"/>
              </w:numPr>
              <w:spacing w:after="160"/>
              <w:contextualSpacing/>
              <w:jc w:val="both"/>
            </w:pPr>
            <w:r w:rsidRPr="009A3D70">
              <w:t xml:space="preserve">Anatomie et physiologie </w:t>
            </w:r>
          </w:p>
          <w:p w:rsidR="00C65CD4" w:rsidRPr="009A3D70" w:rsidRDefault="00C65CD4" w:rsidP="00C65CD4">
            <w:pPr>
              <w:pStyle w:val="Paragraphedeliste"/>
              <w:numPr>
                <w:ilvl w:val="0"/>
                <w:numId w:val="3"/>
              </w:numPr>
              <w:spacing w:after="160"/>
              <w:contextualSpacing/>
              <w:jc w:val="both"/>
            </w:pPr>
            <w:r w:rsidRPr="009A3D70">
              <w:t>Santé, pathologies, risques</w:t>
            </w:r>
          </w:p>
          <w:p w:rsidR="00C65CD4" w:rsidRDefault="00C65CD4" w:rsidP="00C65CD4">
            <w:pPr>
              <w:pStyle w:val="Paragraphedeliste"/>
              <w:numPr>
                <w:ilvl w:val="0"/>
                <w:numId w:val="3"/>
              </w:numPr>
              <w:spacing w:after="160"/>
              <w:contextualSpacing/>
              <w:jc w:val="both"/>
            </w:pPr>
            <w:r w:rsidRPr="009A3D70">
              <w:t>Aspects sanitaires et zoonoses</w:t>
            </w:r>
          </w:p>
          <w:p w:rsidR="00C65CD4" w:rsidRPr="007E5BE6" w:rsidRDefault="00C65CD4" w:rsidP="00C65CD4">
            <w:pPr>
              <w:pStyle w:val="Paragraphedeliste"/>
              <w:numPr>
                <w:ilvl w:val="0"/>
                <w:numId w:val="4"/>
              </w:numPr>
              <w:spacing w:after="160"/>
              <w:ind w:left="714" w:hanging="357"/>
              <w:contextualSpacing/>
              <w:jc w:val="both"/>
            </w:pPr>
            <w:r>
              <w:t>Méthodologie de l’éducation</w:t>
            </w:r>
            <w:r w:rsidRPr="007E5BE6">
              <w:t xml:space="preserve"> et rééducation comportementale</w:t>
            </w:r>
          </w:p>
          <w:p w:rsidR="00C65CD4" w:rsidRPr="009A3D70" w:rsidRDefault="00C65CD4" w:rsidP="00C65CD4">
            <w:pPr>
              <w:pStyle w:val="Paragraphedeliste"/>
              <w:numPr>
                <w:ilvl w:val="0"/>
                <w:numId w:val="3"/>
              </w:numPr>
              <w:spacing w:after="160"/>
              <w:contextualSpacing/>
              <w:jc w:val="both"/>
            </w:pPr>
            <w:r w:rsidRPr="007E5BE6">
              <w:t>Choix</w:t>
            </w:r>
            <w:r>
              <w:t xml:space="preserve"> de l’animal</w:t>
            </w:r>
            <w:r w:rsidRPr="009A3D70">
              <w:t xml:space="preserve"> / éducation / apprentissages</w:t>
            </w:r>
          </w:p>
          <w:p w:rsidR="00C65CD4" w:rsidRPr="009A3D70" w:rsidRDefault="00C65CD4" w:rsidP="00C65CD4">
            <w:pPr>
              <w:pStyle w:val="Paragraphedeliste"/>
              <w:numPr>
                <w:ilvl w:val="0"/>
                <w:numId w:val="3"/>
              </w:numPr>
              <w:spacing w:after="160"/>
              <w:contextualSpacing/>
              <w:jc w:val="both"/>
            </w:pPr>
            <w:r w:rsidRPr="009A3D70">
              <w:t>Aménagements du lieu d’exercice</w:t>
            </w:r>
          </w:p>
          <w:p w:rsidR="00C65CD4" w:rsidRPr="00B8516E" w:rsidRDefault="00C65CD4" w:rsidP="00C65CD4">
            <w:pPr>
              <w:pStyle w:val="Paragraphedeliste"/>
              <w:numPr>
                <w:ilvl w:val="0"/>
                <w:numId w:val="3"/>
              </w:numPr>
              <w:spacing w:after="160"/>
              <w:contextualSpacing/>
              <w:jc w:val="both"/>
            </w:pPr>
            <w:r w:rsidRPr="00B8516E">
              <w:t>Transports (aspects légaux)</w:t>
            </w:r>
          </w:p>
          <w:p w:rsidR="00C65CD4" w:rsidRPr="00B8516E" w:rsidRDefault="00C65CD4" w:rsidP="00C65CD4">
            <w:pPr>
              <w:pStyle w:val="Paragraphedeliste"/>
              <w:numPr>
                <w:ilvl w:val="0"/>
                <w:numId w:val="3"/>
              </w:numPr>
              <w:spacing w:after="160"/>
              <w:contextualSpacing/>
              <w:jc w:val="both"/>
            </w:pPr>
            <w:r>
              <w:t>Création d’entreprise /</w:t>
            </w:r>
            <w:r w:rsidRPr="00B8516E">
              <w:t xml:space="preserve"> gestion de clientèle</w:t>
            </w:r>
            <w:r>
              <w:t xml:space="preserve"> et outil numérique</w:t>
            </w:r>
          </w:p>
          <w:p w:rsidR="00C65CD4" w:rsidRDefault="00C65CD4" w:rsidP="00C65CD4">
            <w:pPr>
              <w:pStyle w:val="Paragraphedeliste"/>
              <w:numPr>
                <w:ilvl w:val="0"/>
                <w:numId w:val="4"/>
              </w:numPr>
              <w:spacing w:after="160"/>
              <w:contextualSpacing/>
              <w:jc w:val="both"/>
            </w:pPr>
            <w:r w:rsidRPr="007E5BE6">
              <w:t xml:space="preserve">Pratique du bilan comportemental (recueil des informations, analyse, solutions et programme de travail) </w:t>
            </w:r>
          </w:p>
          <w:p w:rsidR="00C65CD4" w:rsidRPr="000903E5" w:rsidRDefault="00C65CD4" w:rsidP="00C2657F">
            <w:pPr>
              <w:contextualSpacing/>
              <w:jc w:val="both"/>
            </w:pPr>
          </w:p>
          <w:p w:rsidR="00C65CD4" w:rsidRDefault="00C65CD4" w:rsidP="00C2657F">
            <w:pPr>
              <w:jc w:val="both"/>
              <w:rPr>
                <w:rFonts w:ascii="Times New Roman" w:hAnsi="Times New Roman"/>
              </w:rPr>
            </w:pPr>
            <w:r w:rsidRPr="002E1129">
              <w:rPr>
                <w:rFonts w:ascii="Times New Roman" w:hAnsi="Times New Roman"/>
                <w:b/>
              </w:rPr>
              <w:t>Modalités de contrôle des connaissances :</w:t>
            </w:r>
            <w:r>
              <w:rPr>
                <w:rFonts w:ascii="Times New Roman" w:hAnsi="Times New Roman"/>
                <w:b/>
              </w:rPr>
              <w:t xml:space="preserve"> </w:t>
            </w:r>
            <w:r>
              <w:rPr>
                <w:rFonts w:ascii="Times New Roman" w:hAnsi="Times New Roman"/>
              </w:rPr>
              <w:t xml:space="preserve">Pour cette Licence Professionnelle, </w:t>
            </w:r>
          </w:p>
          <w:p w:rsidR="00C65CD4" w:rsidRDefault="00C65CD4" w:rsidP="00A46B63">
            <w:pPr>
              <w:pStyle w:val="Paragraphedeliste"/>
              <w:numPr>
                <w:ilvl w:val="0"/>
                <w:numId w:val="3"/>
              </w:numPr>
              <w:spacing w:after="160"/>
              <w:contextualSpacing/>
              <w:jc w:val="both"/>
            </w:pPr>
            <w:r w:rsidRPr="00B2209C">
              <w:t>Certaines EC seront validées par un contrôle continu</w:t>
            </w:r>
            <w:r>
              <w:t>,</w:t>
            </w:r>
            <w:r w:rsidR="00A46B63">
              <w:t xml:space="preserve"> d’autres p</w:t>
            </w:r>
            <w:r w:rsidRPr="00B2209C">
              <w:t>ar un contrôle terminal</w:t>
            </w:r>
            <w:r>
              <w:t>,</w:t>
            </w:r>
            <w:r w:rsidRPr="00B2209C">
              <w:t xml:space="preserve"> </w:t>
            </w:r>
          </w:p>
          <w:p w:rsidR="00C65CD4" w:rsidRPr="00B2209C" w:rsidRDefault="00C65CD4" w:rsidP="00C65CD4">
            <w:pPr>
              <w:pStyle w:val="Paragraphedeliste"/>
              <w:numPr>
                <w:ilvl w:val="0"/>
                <w:numId w:val="3"/>
              </w:numPr>
              <w:spacing w:after="160"/>
              <w:contextualSpacing/>
              <w:jc w:val="both"/>
            </w:pPr>
            <w:r>
              <w:t xml:space="preserve">Le projet tuteuré, le stage et les TP seront validés par des dossiers et des soutenances. </w:t>
            </w:r>
          </w:p>
          <w:p w:rsidR="00A46B63" w:rsidRDefault="00A46B63" w:rsidP="00C2657F">
            <w:pPr>
              <w:jc w:val="center"/>
              <w:rPr>
                <w:rFonts w:ascii="Times New Roman" w:hAnsi="Times New Roman"/>
                <w:b/>
                <w:u w:val="single"/>
              </w:rPr>
            </w:pPr>
          </w:p>
          <w:p w:rsidR="00C65CD4" w:rsidRPr="00CE60F8" w:rsidRDefault="00C65CD4" w:rsidP="00C2657F">
            <w:pPr>
              <w:jc w:val="center"/>
              <w:rPr>
                <w:rFonts w:ascii="Times New Roman" w:hAnsi="Times New Roman"/>
                <w:b/>
                <w:u w:val="single"/>
              </w:rPr>
            </w:pPr>
            <w:r>
              <w:rPr>
                <w:rFonts w:ascii="Times New Roman" w:hAnsi="Times New Roman"/>
                <w:b/>
                <w:u w:val="single"/>
              </w:rPr>
              <w:t xml:space="preserve">Les différents enseignements sont répartis dans </w:t>
            </w:r>
            <w:r w:rsidRPr="00CE60F8">
              <w:rPr>
                <w:rFonts w:ascii="Times New Roman" w:hAnsi="Times New Roman"/>
                <w:b/>
                <w:u w:val="single"/>
              </w:rPr>
              <w:t xml:space="preserve">4 blocs de compétences </w:t>
            </w:r>
          </w:p>
          <w:p w:rsidR="00C65CD4" w:rsidRPr="0098697D" w:rsidRDefault="00C65CD4" w:rsidP="00C2657F">
            <w:pPr>
              <w:jc w:val="both"/>
              <w:rPr>
                <w:rFonts w:ascii="Times New Roman" w:hAnsi="Times New Roman"/>
                <w:b/>
                <w:sz w:val="20"/>
                <w:szCs w:val="20"/>
              </w:rPr>
            </w:pPr>
            <w:r w:rsidRPr="00CC45A5">
              <w:rPr>
                <w:rFonts w:ascii="Times New Roman" w:hAnsi="Times New Roman"/>
                <w:b/>
              </w:rPr>
              <w:t>BLOC 1 : Sciences de l’humain</w:t>
            </w:r>
            <w:r w:rsidRPr="00CC45A5">
              <w:rPr>
                <w:rFonts w:ascii="Times New Roman" w:hAnsi="Times New Roman"/>
              </w:rPr>
              <w:t xml:space="preserve"> </w:t>
            </w:r>
          </w:p>
          <w:p w:rsidR="00C65CD4" w:rsidRPr="00555BBB" w:rsidRDefault="00C65CD4" w:rsidP="00C2657F">
            <w:pPr>
              <w:pBdr>
                <w:top w:val="single" w:sz="4" w:space="1" w:color="auto"/>
                <w:left w:val="single" w:sz="4" w:space="4" w:color="auto"/>
                <w:bottom w:val="single" w:sz="4" w:space="1" w:color="auto"/>
                <w:right w:val="single" w:sz="4" w:space="4" w:color="auto"/>
              </w:pBdr>
              <w:jc w:val="center"/>
              <w:rPr>
                <w:rFonts w:ascii="Times New Roman" w:hAnsi="Times New Roman"/>
                <w:b/>
                <w:sz w:val="16"/>
                <w:szCs w:val="16"/>
              </w:rPr>
            </w:pPr>
            <w:r w:rsidRPr="00681719">
              <w:rPr>
                <w:rFonts w:ascii="Times New Roman" w:hAnsi="Times New Roman"/>
                <w:b/>
              </w:rPr>
              <w:t>Compétences</w:t>
            </w:r>
          </w:p>
          <w:p w:rsidR="00C65CD4" w:rsidRDefault="00C65CD4" w:rsidP="00C2657F">
            <w:pPr>
              <w:pBdr>
                <w:top w:val="single" w:sz="4" w:space="1" w:color="auto"/>
                <w:left w:val="single" w:sz="4" w:space="4" w:color="auto"/>
                <w:bottom w:val="single" w:sz="4" w:space="1" w:color="auto"/>
                <w:right w:val="single" w:sz="4" w:space="4" w:color="auto"/>
              </w:pBdr>
              <w:spacing w:after="120"/>
              <w:jc w:val="both"/>
              <w:rPr>
                <w:rFonts w:ascii="Times New Roman" w:hAnsi="Times New Roman"/>
              </w:rPr>
            </w:pPr>
            <w:r>
              <w:rPr>
                <w:rFonts w:ascii="Times New Roman" w:hAnsi="Times New Roman"/>
              </w:rPr>
              <w:t>Adapter sa communication aux différents publics dans un cadre pédagogique (éducatif)</w:t>
            </w:r>
          </w:p>
          <w:p w:rsidR="00C65CD4" w:rsidRDefault="00C65CD4" w:rsidP="00C2657F">
            <w:pPr>
              <w:pBdr>
                <w:top w:val="single" w:sz="4" w:space="1" w:color="auto"/>
                <w:left w:val="single" w:sz="4" w:space="4" w:color="auto"/>
                <w:bottom w:val="single" w:sz="4" w:space="1" w:color="auto"/>
                <w:right w:val="single" w:sz="4" w:space="4" w:color="auto"/>
              </w:pBdr>
              <w:spacing w:after="120"/>
              <w:jc w:val="both"/>
              <w:rPr>
                <w:rFonts w:ascii="Times New Roman" w:hAnsi="Times New Roman"/>
              </w:rPr>
            </w:pPr>
            <w:r>
              <w:rPr>
                <w:rFonts w:ascii="Times New Roman" w:hAnsi="Times New Roman"/>
              </w:rPr>
              <w:t>Adapter sa communication aux différents publics dans un cadre thérapeutique</w:t>
            </w:r>
          </w:p>
          <w:p w:rsidR="00C65CD4" w:rsidRDefault="00C65CD4" w:rsidP="00C2657F">
            <w:pPr>
              <w:pBdr>
                <w:top w:val="single" w:sz="4" w:space="1" w:color="auto"/>
                <w:left w:val="single" w:sz="4" w:space="4" w:color="auto"/>
                <w:bottom w:val="single" w:sz="4" w:space="1" w:color="auto"/>
                <w:right w:val="single" w:sz="4" w:space="4" w:color="auto"/>
              </w:pBdr>
              <w:spacing w:after="120"/>
              <w:jc w:val="both"/>
              <w:rPr>
                <w:rFonts w:ascii="Times New Roman" w:hAnsi="Times New Roman"/>
              </w:rPr>
            </w:pPr>
            <w:r>
              <w:rPr>
                <w:rFonts w:ascii="Times New Roman" w:hAnsi="Times New Roman"/>
              </w:rPr>
              <w:t xml:space="preserve">Adapter sa pratique professionnelle aux différents stades de développement </w:t>
            </w:r>
            <w:r w:rsidRPr="00185A67">
              <w:rPr>
                <w:rFonts w:ascii="Times New Roman" w:hAnsi="Times New Roman"/>
              </w:rPr>
              <w:t>du bénéficiaire</w:t>
            </w:r>
          </w:p>
          <w:p w:rsidR="00C65CD4" w:rsidRDefault="00C65CD4" w:rsidP="00C2657F">
            <w:pPr>
              <w:pBdr>
                <w:top w:val="single" w:sz="4" w:space="1" w:color="auto"/>
                <w:left w:val="single" w:sz="4" w:space="4" w:color="auto"/>
                <w:bottom w:val="single" w:sz="4" w:space="1" w:color="auto"/>
                <w:right w:val="single" w:sz="4" w:space="4" w:color="auto"/>
              </w:pBdr>
              <w:spacing w:after="120"/>
              <w:jc w:val="both"/>
              <w:rPr>
                <w:rFonts w:ascii="Times New Roman" w:hAnsi="Times New Roman"/>
              </w:rPr>
            </w:pPr>
            <w:r>
              <w:rPr>
                <w:rFonts w:ascii="Times New Roman" w:hAnsi="Times New Roman"/>
              </w:rPr>
              <w:t xml:space="preserve">Adapter sa pratique professionnelle aux </w:t>
            </w:r>
            <w:r w:rsidRPr="00185A67">
              <w:rPr>
                <w:rFonts w:ascii="Times New Roman" w:hAnsi="Times New Roman"/>
              </w:rPr>
              <w:t>besoins spécifiques</w:t>
            </w:r>
            <w:r>
              <w:rPr>
                <w:rFonts w:ascii="Times New Roman" w:hAnsi="Times New Roman"/>
              </w:rPr>
              <w:t xml:space="preserve"> du bénéficiaire </w:t>
            </w:r>
          </w:p>
          <w:p w:rsidR="00C65CD4" w:rsidRDefault="00C65CD4" w:rsidP="00C2657F">
            <w:pPr>
              <w:pBdr>
                <w:top w:val="single" w:sz="4" w:space="1" w:color="auto"/>
                <w:left w:val="single" w:sz="4" w:space="4" w:color="auto"/>
                <w:bottom w:val="single" w:sz="4" w:space="1" w:color="auto"/>
                <w:right w:val="single" w:sz="4" w:space="4" w:color="auto"/>
              </w:pBdr>
              <w:spacing w:after="120"/>
              <w:jc w:val="both"/>
              <w:rPr>
                <w:rFonts w:ascii="Times New Roman" w:hAnsi="Times New Roman"/>
              </w:rPr>
            </w:pPr>
            <w:r w:rsidRPr="00E01A30">
              <w:rPr>
                <w:rFonts w:ascii="Times New Roman" w:hAnsi="Times New Roman"/>
              </w:rPr>
              <w:t>Identifier les beso</w:t>
            </w:r>
            <w:r>
              <w:rPr>
                <w:rFonts w:ascii="Times New Roman" w:hAnsi="Times New Roman"/>
              </w:rPr>
              <w:t>ins, les attentes et limites du bénéficiaire</w:t>
            </w:r>
          </w:p>
          <w:p w:rsidR="00C65CD4" w:rsidRDefault="00C65CD4" w:rsidP="00C2657F">
            <w:pPr>
              <w:pBdr>
                <w:top w:val="single" w:sz="4" w:space="1" w:color="auto"/>
                <w:left w:val="single" w:sz="4" w:space="4" w:color="auto"/>
                <w:bottom w:val="single" w:sz="4" w:space="1" w:color="auto"/>
                <w:right w:val="single" w:sz="4" w:space="4" w:color="auto"/>
              </w:pBdr>
              <w:spacing w:after="120"/>
              <w:jc w:val="both"/>
              <w:rPr>
                <w:rFonts w:ascii="Times New Roman" w:hAnsi="Times New Roman"/>
              </w:rPr>
            </w:pPr>
            <w:r w:rsidRPr="00A511AA">
              <w:rPr>
                <w:rFonts w:ascii="Times New Roman" w:hAnsi="Times New Roman"/>
              </w:rPr>
              <w:t>Identifier les symptômes physiques et psychologiques du bénéficiaire</w:t>
            </w:r>
          </w:p>
          <w:p w:rsidR="00C65CD4" w:rsidRDefault="00C65CD4" w:rsidP="00C2657F">
            <w:pPr>
              <w:pBdr>
                <w:top w:val="single" w:sz="4" w:space="1" w:color="auto"/>
                <w:left w:val="single" w:sz="4" w:space="4" w:color="auto"/>
                <w:bottom w:val="single" w:sz="4" w:space="1" w:color="auto"/>
                <w:right w:val="single" w:sz="4" w:space="4" w:color="auto"/>
              </w:pBdr>
              <w:spacing w:after="120"/>
              <w:jc w:val="both"/>
              <w:rPr>
                <w:rFonts w:ascii="Times New Roman" w:hAnsi="Times New Roman"/>
              </w:rPr>
            </w:pPr>
            <w:r w:rsidRPr="008E1EA1">
              <w:rPr>
                <w:rFonts w:ascii="Times New Roman" w:hAnsi="Times New Roman"/>
              </w:rPr>
              <w:t>Analyser et comprendre la littérature scientifique internationale, notamment de langue anglaise</w:t>
            </w:r>
          </w:p>
          <w:p w:rsidR="00C65CD4" w:rsidRDefault="00C65CD4" w:rsidP="00C2657F">
            <w:pPr>
              <w:jc w:val="both"/>
              <w:rPr>
                <w:rFonts w:ascii="Times New Roman" w:hAnsi="Times New Roman"/>
              </w:rPr>
            </w:pPr>
            <w:r>
              <w:rPr>
                <w:rFonts w:ascii="Times New Roman" w:hAnsi="Times New Roman"/>
                <w:b/>
              </w:rPr>
              <w:t xml:space="preserve">BLOC 2 : </w:t>
            </w:r>
            <w:r w:rsidRPr="00B55B59">
              <w:rPr>
                <w:rFonts w:ascii="Times New Roman" w:hAnsi="Times New Roman"/>
                <w:b/>
              </w:rPr>
              <w:t xml:space="preserve">Ethologie générale et approche pluridisciplinaire des relations </w:t>
            </w:r>
            <w:r w:rsidRPr="00A46B63">
              <w:rPr>
                <w:rFonts w:ascii="Times New Roman" w:hAnsi="Times New Roman"/>
                <w:b/>
              </w:rPr>
              <w:t>Homme Animal</w:t>
            </w:r>
            <w:r>
              <w:rPr>
                <w:rFonts w:ascii="Times New Roman" w:hAnsi="Times New Roman"/>
              </w:rPr>
              <w:t xml:space="preserve"> </w:t>
            </w:r>
          </w:p>
          <w:p w:rsidR="00C65CD4" w:rsidRPr="008C5633" w:rsidRDefault="00C65CD4" w:rsidP="00C2657F">
            <w:pPr>
              <w:pBdr>
                <w:top w:val="single" w:sz="4" w:space="1" w:color="auto"/>
                <w:left w:val="single" w:sz="4" w:space="4" w:color="auto"/>
                <w:bottom w:val="single" w:sz="4" w:space="1" w:color="auto"/>
                <w:right w:val="single" w:sz="4" w:space="4" w:color="auto"/>
              </w:pBdr>
              <w:jc w:val="center"/>
              <w:rPr>
                <w:rFonts w:ascii="Times New Roman" w:hAnsi="Times New Roman"/>
                <w:b/>
              </w:rPr>
            </w:pPr>
            <w:r w:rsidRPr="008C5633">
              <w:rPr>
                <w:rFonts w:ascii="Times New Roman" w:hAnsi="Times New Roman"/>
                <w:b/>
              </w:rPr>
              <w:t>Compétences</w:t>
            </w:r>
          </w:p>
          <w:p w:rsidR="00C65CD4" w:rsidRDefault="00C65CD4" w:rsidP="00C2657F">
            <w:pPr>
              <w:pBdr>
                <w:top w:val="single" w:sz="4" w:space="1" w:color="auto"/>
                <w:left w:val="single" w:sz="4" w:space="4" w:color="auto"/>
                <w:bottom w:val="single" w:sz="4" w:space="1" w:color="auto"/>
                <w:right w:val="single" w:sz="4" w:space="4" w:color="auto"/>
              </w:pBdr>
              <w:jc w:val="both"/>
              <w:rPr>
                <w:rFonts w:ascii="Times New Roman" w:hAnsi="Times New Roman"/>
              </w:rPr>
            </w:pPr>
            <w:r w:rsidRPr="00A03FBE">
              <w:rPr>
                <w:rFonts w:ascii="Times New Roman" w:hAnsi="Times New Roman"/>
              </w:rPr>
              <w:t xml:space="preserve">Penser la </w:t>
            </w:r>
            <w:r>
              <w:rPr>
                <w:rFonts w:ascii="Times New Roman" w:hAnsi="Times New Roman"/>
              </w:rPr>
              <w:t xml:space="preserve">relation </w:t>
            </w:r>
            <w:r w:rsidRPr="00A46B63">
              <w:rPr>
                <w:rFonts w:ascii="Times New Roman" w:hAnsi="Times New Roman"/>
              </w:rPr>
              <w:t>homme animal</w:t>
            </w:r>
            <w:r>
              <w:rPr>
                <w:rFonts w:ascii="Times New Roman" w:hAnsi="Times New Roman"/>
              </w:rPr>
              <w:t xml:space="preserve"> à travers une approche pluridisciplinaire : éthologique, anthropologique, sociologique, philosophique et éthique.</w:t>
            </w:r>
          </w:p>
          <w:p w:rsidR="00C65CD4" w:rsidRDefault="00C65CD4" w:rsidP="00C2657F">
            <w:pPr>
              <w:pBdr>
                <w:top w:val="single" w:sz="4" w:space="1" w:color="auto"/>
                <w:left w:val="single" w:sz="4" w:space="4" w:color="auto"/>
                <w:bottom w:val="single" w:sz="4" w:space="1" w:color="auto"/>
                <w:right w:val="single" w:sz="4" w:space="4" w:color="auto"/>
              </w:pBdr>
              <w:jc w:val="both"/>
              <w:rPr>
                <w:rFonts w:ascii="Times New Roman" w:hAnsi="Times New Roman"/>
              </w:rPr>
            </w:pPr>
            <w:r>
              <w:rPr>
                <w:rFonts w:ascii="Times New Roman" w:hAnsi="Times New Roman"/>
              </w:rPr>
              <w:t>Etayer sa pratique professionnelle sur les fondements et les concepts de l’éthologie.</w:t>
            </w:r>
          </w:p>
          <w:p w:rsidR="00C65CD4" w:rsidRDefault="00C65CD4" w:rsidP="00C2657F">
            <w:pPr>
              <w:pBdr>
                <w:top w:val="single" w:sz="4" w:space="1" w:color="auto"/>
                <w:left w:val="single" w:sz="4" w:space="4" w:color="auto"/>
                <w:bottom w:val="single" w:sz="4" w:space="1" w:color="auto"/>
                <w:right w:val="single" w:sz="4" w:space="4" w:color="auto"/>
              </w:pBdr>
              <w:jc w:val="both"/>
              <w:rPr>
                <w:rFonts w:ascii="Times New Roman" w:hAnsi="Times New Roman"/>
              </w:rPr>
            </w:pPr>
            <w:r>
              <w:rPr>
                <w:rFonts w:ascii="Times New Roman" w:hAnsi="Times New Roman"/>
              </w:rPr>
              <w:t>Eclairer sa pratique professionnelle par les concepts des disciplines de sciences humaines produisant un discours sur les animaux et leurs relations aux humains.</w:t>
            </w:r>
          </w:p>
          <w:p w:rsidR="00C65CD4" w:rsidRDefault="00C65CD4" w:rsidP="00C2657F">
            <w:pPr>
              <w:pBdr>
                <w:top w:val="single" w:sz="4" w:space="1" w:color="auto"/>
                <w:left w:val="single" w:sz="4" w:space="4" w:color="auto"/>
                <w:bottom w:val="single" w:sz="4" w:space="1" w:color="auto"/>
                <w:right w:val="single" w:sz="4" w:space="4" w:color="auto"/>
              </w:pBdr>
              <w:jc w:val="both"/>
              <w:rPr>
                <w:rFonts w:ascii="Times New Roman" w:hAnsi="Times New Roman"/>
              </w:rPr>
            </w:pPr>
            <w:r>
              <w:rPr>
                <w:rFonts w:ascii="Times New Roman" w:hAnsi="Times New Roman"/>
              </w:rPr>
              <w:t>Analyser et comprendre la littérature scientifique internationale.</w:t>
            </w:r>
          </w:p>
          <w:p w:rsidR="00C65CD4" w:rsidRDefault="00C65CD4" w:rsidP="00C2657F">
            <w:pPr>
              <w:pBdr>
                <w:top w:val="single" w:sz="4" w:space="1" w:color="auto"/>
                <w:left w:val="single" w:sz="4" w:space="4" w:color="auto"/>
                <w:bottom w:val="single" w:sz="4" w:space="1" w:color="auto"/>
                <w:right w:val="single" w:sz="4" w:space="4" w:color="auto"/>
              </w:pBdr>
              <w:jc w:val="both"/>
              <w:rPr>
                <w:rFonts w:ascii="Times New Roman" w:hAnsi="Times New Roman"/>
              </w:rPr>
            </w:pPr>
            <w:r w:rsidRPr="004549A8">
              <w:rPr>
                <w:rFonts w:ascii="Times New Roman" w:hAnsi="Times New Roman"/>
              </w:rPr>
              <w:t>Exercer une veille scientifique dans son domaine d’exercice.</w:t>
            </w:r>
          </w:p>
          <w:p w:rsidR="00C65CD4" w:rsidRDefault="00C65CD4" w:rsidP="00C2657F">
            <w:pPr>
              <w:pBdr>
                <w:top w:val="single" w:sz="4" w:space="1" w:color="auto"/>
                <w:left w:val="single" w:sz="4" w:space="4" w:color="auto"/>
                <w:bottom w:val="single" w:sz="4" w:space="1" w:color="auto"/>
                <w:right w:val="single" w:sz="4" w:space="4" w:color="auto"/>
              </w:pBdr>
              <w:jc w:val="both"/>
              <w:rPr>
                <w:rFonts w:ascii="Times New Roman" w:hAnsi="Times New Roman"/>
              </w:rPr>
            </w:pPr>
            <w:r w:rsidRPr="008E1EA1">
              <w:rPr>
                <w:rFonts w:ascii="Times New Roman" w:hAnsi="Times New Roman"/>
              </w:rPr>
              <w:t>Avoir un regard critique sur l’éthique de sa pratique professionnelle (mener une réflexion éthique sur sa pratique)</w:t>
            </w:r>
          </w:p>
          <w:p w:rsidR="00C65CD4" w:rsidRPr="00A154CB" w:rsidRDefault="00C65CD4" w:rsidP="00C2657F">
            <w:pPr>
              <w:jc w:val="both"/>
              <w:rPr>
                <w:rFonts w:ascii="Times New Roman" w:hAnsi="Times New Roman"/>
                <w:highlight w:val="yellow"/>
              </w:rPr>
            </w:pPr>
            <w:r>
              <w:rPr>
                <w:rFonts w:ascii="Times New Roman" w:hAnsi="Times New Roman"/>
                <w:b/>
              </w:rPr>
              <w:t xml:space="preserve">BLOC 3 : Approche éthologique, zootechnique et vétérinaire des animaux domestiques </w:t>
            </w:r>
          </w:p>
          <w:p w:rsidR="00C65CD4" w:rsidRPr="00D675F1" w:rsidRDefault="00C65CD4" w:rsidP="00C2657F">
            <w:pPr>
              <w:pBdr>
                <w:top w:val="single" w:sz="4" w:space="1" w:color="auto"/>
                <w:left w:val="single" w:sz="4" w:space="4" w:color="auto"/>
                <w:bottom w:val="single" w:sz="4" w:space="1" w:color="auto"/>
                <w:right w:val="single" w:sz="4" w:space="4" w:color="auto"/>
              </w:pBdr>
              <w:jc w:val="center"/>
              <w:rPr>
                <w:rFonts w:ascii="Times New Roman" w:hAnsi="Times New Roman"/>
                <w:b/>
              </w:rPr>
            </w:pPr>
            <w:r w:rsidRPr="00D675F1">
              <w:rPr>
                <w:rFonts w:ascii="Times New Roman" w:hAnsi="Times New Roman"/>
                <w:b/>
              </w:rPr>
              <w:t>Compétences</w:t>
            </w:r>
          </w:p>
          <w:p w:rsidR="00C65CD4" w:rsidRPr="00001406" w:rsidRDefault="00C65CD4" w:rsidP="00C2657F">
            <w:pPr>
              <w:pBdr>
                <w:top w:val="single" w:sz="4" w:space="1" w:color="auto"/>
                <w:left w:val="single" w:sz="4" w:space="4" w:color="auto"/>
                <w:bottom w:val="single" w:sz="4" w:space="1" w:color="auto"/>
                <w:right w:val="single" w:sz="4" w:space="4" w:color="auto"/>
              </w:pBdr>
              <w:jc w:val="both"/>
              <w:rPr>
                <w:rFonts w:ascii="Times New Roman" w:hAnsi="Times New Roman"/>
              </w:rPr>
            </w:pPr>
            <w:r w:rsidRPr="00001406">
              <w:rPr>
                <w:rFonts w:ascii="Times New Roman" w:hAnsi="Times New Roman"/>
              </w:rPr>
              <w:t>Evaluer le bien-être d’un animal impliqué dans sa pratique professionnelle</w:t>
            </w:r>
            <w:r>
              <w:rPr>
                <w:rFonts w:ascii="Times New Roman" w:hAnsi="Times New Roman"/>
              </w:rPr>
              <w:t>.</w:t>
            </w:r>
          </w:p>
          <w:p w:rsidR="00C65CD4" w:rsidRPr="00001406" w:rsidRDefault="00C65CD4" w:rsidP="00C2657F">
            <w:pPr>
              <w:pBdr>
                <w:top w:val="single" w:sz="4" w:space="1" w:color="auto"/>
                <w:left w:val="single" w:sz="4" w:space="4" w:color="auto"/>
                <w:bottom w:val="single" w:sz="4" w:space="1" w:color="auto"/>
                <w:right w:val="single" w:sz="4" w:space="4" w:color="auto"/>
              </w:pBdr>
              <w:jc w:val="both"/>
              <w:rPr>
                <w:rFonts w:ascii="Times New Roman" w:hAnsi="Times New Roman"/>
              </w:rPr>
            </w:pPr>
            <w:r w:rsidRPr="00001406">
              <w:rPr>
                <w:rFonts w:ascii="Times New Roman" w:hAnsi="Times New Roman"/>
              </w:rPr>
              <w:t>Améliorer le bien-être d’un animal impliqué dans sa pratique professionnelle</w:t>
            </w:r>
            <w:r>
              <w:rPr>
                <w:rFonts w:ascii="Times New Roman" w:hAnsi="Times New Roman"/>
              </w:rPr>
              <w:t>.</w:t>
            </w:r>
          </w:p>
          <w:p w:rsidR="00C65CD4" w:rsidRPr="00001406" w:rsidRDefault="00C65CD4" w:rsidP="00C2657F">
            <w:pPr>
              <w:pBdr>
                <w:top w:val="single" w:sz="4" w:space="1" w:color="auto"/>
                <w:left w:val="single" w:sz="4" w:space="4" w:color="auto"/>
                <w:bottom w:val="single" w:sz="4" w:space="1" w:color="auto"/>
                <w:right w:val="single" w:sz="4" w:space="4" w:color="auto"/>
              </w:pBdr>
              <w:jc w:val="both"/>
              <w:rPr>
                <w:rFonts w:ascii="Times New Roman" w:hAnsi="Times New Roman"/>
              </w:rPr>
            </w:pPr>
            <w:r w:rsidRPr="00001406">
              <w:rPr>
                <w:rFonts w:ascii="Times New Roman" w:hAnsi="Times New Roman"/>
              </w:rPr>
              <w:t>Faire preuve de bientraitance vis-à-vis d’un animal impliqué dans sa pratique professionnelle</w:t>
            </w:r>
            <w:r>
              <w:rPr>
                <w:rFonts w:ascii="Times New Roman" w:hAnsi="Times New Roman"/>
              </w:rPr>
              <w:t>.</w:t>
            </w:r>
          </w:p>
          <w:p w:rsidR="00C65CD4" w:rsidRPr="00A03FBE" w:rsidRDefault="00C65CD4" w:rsidP="00C2657F">
            <w:pPr>
              <w:pBdr>
                <w:top w:val="single" w:sz="4" w:space="1" w:color="auto"/>
                <w:left w:val="single" w:sz="4" w:space="4" w:color="auto"/>
                <w:bottom w:val="single" w:sz="4" w:space="1" w:color="auto"/>
                <w:right w:val="single" w:sz="4" w:space="4" w:color="auto"/>
              </w:pBdr>
              <w:jc w:val="both"/>
              <w:rPr>
                <w:rFonts w:ascii="Times New Roman" w:hAnsi="Times New Roman"/>
              </w:rPr>
            </w:pPr>
            <w:r w:rsidRPr="00CE0399">
              <w:rPr>
                <w:rFonts w:ascii="Times New Roman" w:hAnsi="Times New Roman"/>
              </w:rPr>
              <w:t>Situer sa p</w:t>
            </w:r>
            <w:r>
              <w:rPr>
                <w:rFonts w:ascii="Times New Roman" w:hAnsi="Times New Roman"/>
              </w:rPr>
              <w:t>ratique professionnelle dans le cadre des c</w:t>
            </w:r>
            <w:r w:rsidRPr="00CE0399">
              <w:rPr>
                <w:rFonts w:ascii="Times New Roman" w:hAnsi="Times New Roman"/>
              </w:rPr>
              <w:t>onnaissances théoriques concernant le comportement animal</w:t>
            </w:r>
            <w:r>
              <w:rPr>
                <w:rFonts w:ascii="Times New Roman" w:hAnsi="Times New Roman"/>
              </w:rPr>
              <w:t>.</w:t>
            </w:r>
          </w:p>
          <w:p w:rsidR="00C65CD4" w:rsidRDefault="00C65CD4" w:rsidP="00C2657F">
            <w:pPr>
              <w:pBdr>
                <w:top w:val="single" w:sz="4" w:space="1" w:color="auto"/>
                <w:left w:val="single" w:sz="4" w:space="4" w:color="auto"/>
                <w:bottom w:val="single" w:sz="4" w:space="1" w:color="auto"/>
                <w:right w:val="single" w:sz="4" w:space="4" w:color="auto"/>
              </w:pBdr>
              <w:jc w:val="both"/>
              <w:rPr>
                <w:rFonts w:ascii="Times New Roman" w:hAnsi="Times New Roman"/>
              </w:rPr>
            </w:pPr>
            <w:r w:rsidRPr="004549A8">
              <w:rPr>
                <w:rFonts w:ascii="Times New Roman" w:hAnsi="Times New Roman"/>
              </w:rPr>
              <w:t>Appliquer les connaissances relatives aux besoins physiologiques, éthologiques ou comportementaux des chiens médiateurs et de compagnie</w:t>
            </w:r>
            <w:r w:rsidRPr="00A1275E">
              <w:rPr>
                <w:rFonts w:ascii="Times New Roman" w:hAnsi="Times New Roman"/>
              </w:rPr>
              <w:t>.</w:t>
            </w:r>
          </w:p>
          <w:p w:rsidR="00C65CD4" w:rsidRPr="004549A8" w:rsidRDefault="00C65CD4" w:rsidP="00C2657F">
            <w:pPr>
              <w:pBdr>
                <w:top w:val="single" w:sz="4" w:space="1" w:color="auto"/>
                <w:left w:val="single" w:sz="4" w:space="4" w:color="auto"/>
                <w:bottom w:val="single" w:sz="4" w:space="1" w:color="auto"/>
                <w:right w:val="single" w:sz="4" w:space="4" w:color="auto"/>
              </w:pBdr>
              <w:jc w:val="both"/>
              <w:rPr>
                <w:rFonts w:ascii="Times New Roman" w:hAnsi="Times New Roman"/>
                <w:strike/>
              </w:rPr>
            </w:pPr>
            <w:r w:rsidRPr="004549A8">
              <w:rPr>
                <w:rFonts w:ascii="Times New Roman" w:hAnsi="Times New Roman"/>
              </w:rPr>
              <w:t>Etablir un profil comportemental et identifier les potentiels et les difficultés du chien en fonction de l’utilisation souhaitée (médiation ou compagnie)</w:t>
            </w:r>
          </w:p>
          <w:p w:rsidR="00C65CD4" w:rsidRDefault="00C65CD4" w:rsidP="00C2657F">
            <w:pPr>
              <w:pBdr>
                <w:top w:val="single" w:sz="4" w:space="1" w:color="auto"/>
                <w:left w:val="single" w:sz="4" w:space="4" w:color="auto"/>
                <w:bottom w:val="single" w:sz="4" w:space="1" w:color="auto"/>
                <w:right w:val="single" w:sz="4" w:space="4" w:color="auto"/>
              </w:pBdr>
              <w:jc w:val="both"/>
              <w:rPr>
                <w:rFonts w:ascii="Times New Roman" w:hAnsi="Times New Roman"/>
              </w:rPr>
            </w:pPr>
            <w:r w:rsidRPr="004549A8">
              <w:rPr>
                <w:rFonts w:ascii="Times New Roman" w:hAnsi="Times New Roman"/>
              </w:rPr>
              <w:t>Gérer les interactions intra</w:t>
            </w:r>
            <w:r>
              <w:rPr>
                <w:rFonts w:ascii="Times New Roman" w:hAnsi="Times New Roman"/>
              </w:rPr>
              <w:t>-</w:t>
            </w:r>
            <w:r w:rsidRPr="004549A8">
              <w:rPr>
                <w:rFonts w:ascii="Times New Roman" w:hAnsi="Times New Roman"/>
              </w:rPr>
              <w:t>spécifiques et interspécifiques.</w:t>
            </w:r>
            <w:r w:rsidRPr="00A1275E">
              <w:rPr>
                <w:rFonts w:ascii="Times New Roman" w:hAnsi="Times New Roman"/>
              </w:rPr>
              <w:t xml:space="preserve"> </w:t>
            </w:r>
          </w:p>
          <w:p w:rsidR="00C65CD4" w:rsidRPr="004549A8" w:rsidRDefault="00C65CD4" w:rsidP="00C2657F">
            <w:pPr>
              <w:pBdr>
                <w:top w:val="single" w:sz="4" w:space="1" w:color="auto"/>
                <w:left w:val="single" w:sz="4" w:space="4" w:color="auto"/>
                <w:bottom w:val="single" w:sz="4" w:space="1" w:color="auto"/>
                <w:right w:val="single" w:sz="4" w:space="4" w:color="auto"/>
              </w:pBdr>
              <w:jc w:val="both"/>
              <w:rPr>
                <w:rFonts w:ascii="Times New Roman" w:hAnsi="Times New Roman"/>
              </w:rPr>
            </w:pPr>
            <w:r>
              <w:rPr>
                <w:rFonts w:ascii="Times New Roman" w:hAnsi="Times New Roman"/>
              </w:rPr>
              <w:lastRenderedPageBreak/>
              <w:t>Maîtriser les risques sanitaires dans le cadre de sa pratique.</w:t>
            </w:r>
          </w:p>
          <w:p w:rsidR="00C65CD4" w:rsidRDefault="00C65CD4" w:rsidP="00C2657F">
            <w:pPr>
              <w:pBdr>
                <w:top w:val="single" w:sz="4" w:space="1" w:color="auto"/>
                <w:left w:val="single" w:sz="4" w:space="4" w:color="auto"/>
                <w:bottom w:val="single" w:sz="4" w:space="1" w:color="auto"/>
                <w:right w:val="single" w:sz="4" w:space="4" w:color="auto"/>
              </w:pBdr>
              <w:jc w:val="both"/>
              <w:rPr>
                <w:rFonts w:ascii="Times New Roman" w:hAnsi="Times New Roman"/>
                <w:b/>
              </w:rPr>
            </w:pPr>
            <w:r>
              <w:rPr>
                <w:rFonts w:ascii="Times New Roman" w:hAnsi="Times New Roman"/>
              </w:rPr>
              <w:t xml:space="preserve">Repérer une anomalie physique ou physiologique. </w:t>
            </w:r>
          </w:p>
          <w:p w:rsidR="00C65CD4" w:rsidRPr="00A154CB" w:rsidRDefault="00C65CD4" w:rsidP="00C2657F">
            <w:pPr>
              <w:jc w:val="both"/>
              <w:rPr>
                <w:rFonts w:ascii="Times New Roman" w:hAnsi="Times New Roman"/>
                <w:highlight w:val="yellow"/>
              </w:rPr>
            </w:pPr>
            <w:r w:rsidRPr="005B40DC">
              <w:rPr>
                <w:rFonts w:ascii="Times New Roman" w:hAnsi="Times New Roman"/>
                <w:b/>
              </w:rPr>
              <w:t>BLOC 4 : Exercice professionnel</w:t>
            </w:r>
            <w:r w:rsidRPr="005B40DC">
              <w:rPr>
                <w:rFonts w:ascii="Times New Roman" w:hAnsi="Times New Roman"/>
              </w:rPr>
              <w:t xml:space="preserve">  </w:t>
            </w:r>
          </w:p>
          <w:p w:rsidR="00C65CD4" w:rsidRPr="00D675F1" w:rsidRDefault="00C65CD4" w:rsidP="00C2657F">
            <w:pPr>
              <w:pBdr>
                <w:top w:val="single" w:sz="4" w:space="1" w:color="auto"/>
                <w:left w:val="single" w:sz="4" w:space="4" w:color="auto"/>
                <w:bottom w:val="single" w:sz="4" w:space="1" w:color="auto"/>
                <w:right w:val="single" w:sz="4" w:space="4" w:color="auto"/>
              </w:pBdr>
              <w:jc w:val="center"/>
              <w:rPr>
                <w:rFonts w:ascii="Times New Roman" w:hAnsi="Times New Roman"/>
                <w:b/>
              </w:rPr>
            </w:pPr>
            <w:r w:rsidRPr="004D0353">
              <w:rPr>
                <w:rFonts w:ascii="Times New Roman" w:hAnsi="Times New Roman"/>
                <w:b/>
              </w:rPr>
              <w:t>Compétences</w:t>
            </w:r>
          </w:p>
          <w:p w:rsidR="00C65CD4" w:rsidRPr="003F3890" w:rsidRDefault="00C65CD4" w:rsidP="00C2657F">
            <w:pPr>
              <w:pBdr>
                <w:top w:val="single" w:sz="4" w:space="1" w:color="auto"/>
                <w:left w:val="single" w:sz="4" w:space="4" w:color="auto"/>
                <w:bottom w:val="single" w:sz="4" w:space="1" w:color="auto"/>
                <w:right w:val="single" w:sz="4" w:space="4" w:color="auto"/>
              </w:pBdr>
              <w:jc w:val="both"/>
              <w:rPr>
                <w:rFonts w:ascii="Times New Roman" w:hAnsi="Times New Roman"/>
              </w:rPr>
            </w:pPr>
            <w:r w:rsidRPr="003F3890">
              <w:rPr>
                <w:rFonts w:ascii="Times New Roman" w:hAnsi="Times New Roman"/>
              </w:rPr>
              <w:t>Concevoir un programme d’intervention qui intègre les contraintes matérielles</w:t>
            </w:r>
            <w:r>
              <w:rPr>
                <w:rFonts w:ascii="Times New Roman" w:hAnsi="Times New Roman"/>
              </w:rPr>
              <w:t>,</w:t>
            </w:r>
            <w:r w:rsidRPr="003F3890">
              <w:rPr>
                <w:rFonts w:ascii="Times New Roman" w:hAnsi="Times New Roman"/>
              </w:rPr>
              <w:t xml:space="preserve"> financières et temporelles de ses différents acteurs.</w:t>
            </w:r>
          </w:p>
          <w:p w:rsidR="00C65CD4" w:rsidRPr="00E01A30" w:rsidRDefault="00C65CD4" w:rsidP="00C2657F">
            <w:pPr>
              <w:pBdr>
                <w:top w:val="single" w:sz="4" w:space="1" w:color="auto"/>
                <w:left w:val="single" w:sz="4" w:space="4" w:color="auto"/>
                <w:bottom w:val="single" w:sz="4" w:space="1" w:color="auto"/>
                <w:right w:val="single" w:sz="4" w:space="4" w:color="auto"/>
              </w:pBdr>
              <w:tabs>
                <w:tab w:val="left" w:pos="8670"/>
              </w:tabs>
              <w:jc w:val="both"/>
              <w:rPr>
                <w:rFonts w:ascii="Times New Roman" w:hAnsi="Times New Roman"/>
              </w:rPr>
            </w:pPr>
            <w:r w:rsidRPr="00E01A30">
              <w:rPr>
                <w:rFonts w:ascii="Times New Roman" w:hAnsi="Times New Roman"/>
              </w:rPr>
              <w:t xml:space="preserve">Accompagner </w:t>
            </w:r>
            <w:r>
              <w:rPr>
                <w:rFonts w:ascii="Times New Roman" w:hAnsi="Times New Roman"/>
              </w:rPr>
              <w:t>le bénéficiaire de manière personnalisée.</w:t>
            </w:r>
            <w:r>
              <w:rPr>
                <w:rFonts w:ascii="Times New Roman" w:hAnsi="Times New Roman"/>
              </w:rPr>
              <w:tab/>
            </w:r>
          </w:p>
          <w:p w:rsidR="00C65CD4" w:rsidRDefault="00C65CD4" w:rsidP="00C2657F">
            <w:pPr>
              <w:pBdr>
                <w:top w:val="single" w:sz="4" w:space="1" w:color="auto"/>
                <w:left w:val="single" w:sz="4" w:space="4" w:color="auto"/>
                <w:bottom w:val="single" w:sz="4" w:space="1" w:color="auto"/>
                <w:right w:val="single" w:sz="4" w:space="4" w:color="auto"/>
              </w:pBdr>
              <w:jc w:val="both"/>
              <w:rPr>
                <w:rFonts w:ascii="Times New Roman" w:hAnsi="Times New Roman"/>
              </w:rPr>
            </w:pPr>
            <w:r w:rsidRPr="003F3890">
              <w:rPr>
                <w:rFonts w:ascii="Times New Roman" w:hAnsi="Times New Roman"/>
              </w:rPr>
              <w:t xml:space="preserve">Adapter les séances aux individus et aux situations rencontrées. </w:t>
            </w:r>
          </w:p>
          <w:p w:rsidR="00C65CD4" w:rsidRDefault="00C65CD4" w:rsidP="00C2657F">
            <w:pPr>
              <w:pBdr>
                <w:top w:val="single" w:sz="4" w:space="1" w:color="auto"/>
                <w:left w:val="single" w:sz="4" w:space="4" w:color="auto"/>
                <w:bottom w:val="single" w:sz="4" w:space="1" w:color="auto"/>
                <w:right w:val="single" w:sz="4" w:space="4" w:color="auto"/>
              </w:pBdr>
              <w:jc w:val="both"/>
              <w:rPr>
                <w:rFonts w:ascii="Times New Roman" w:hAnsi="Times New Roman"/>
              </w:rPr>
            </w:pPr>
            <w:r>
              <w:rPr>
                <w:rFonts w:ascii="Times New Roman" w:hAnsi="Times New Roman"/>
              </w:rPr>
              <w:t xml:space="preserve">Concevoir un programme d’intervention adaptée aux différentes problématiques comportementales de l’individu. </w:t>
            </w:r>
          </w:p>
          <w:p w:rsidR="00C65CD4" w:rsidRPr="003F3890" w:rsidRDefault="00C65CD4" w:rsidP="00C2657F">
            <w:pPr>
              <w:pBdr>
                <w:top w:val="single" w:sz="4" w:space="1" w:color="auto"/>
                <w:left w:val="single" w:sz="4" w:space="4" w:color="auto"/>
                <w:bottom w:val="single" w:sz="4" w:space="1" w:color="auto"/>
                <w:right w:val="single" w:sz="4" w:space="4" w:color="auto"/>
              </w:pBdr>
              <w:jc w:val="both"/>
              <w:rPr>
                <w:rFonts w:ascii="Times New Roman" w:hAnsi="Times New Roman"/>
              </w:rPr>
            </w:pPr>
            <w:r w:rsidRPr="003F3890">
              <w:rPr>
                <w:rFonts w:ascii="Times New Roman" w:hAnsi="Times New Roman"/>
              </w:rPr>
              <w:t>Proposer des exercices variés au cours de la prise en charge.</w:t>
            </w:r>
          </w:p>
          <w:p w:rsidR="00C65CD4" w:rsidRDefault="00C65CD4" w:rsidP="00C2657F">
            <w:pPr>
              <w:pBdr>
                <w:top w:val="single" w:sz="4" w:space="1" w:color="auto"/>
                <w:left w:val="single" w:sz="4" w:space="4" w:color="auto"/>
                <w:bottom w:val="single" w:sz="4" w:space="1" w:color="auto"/>
                <w:right w:val="single" w:sz="4" w:space="4" w:color="auto"/>
              </w:pBdr>
              <w:jc w:val="both"/>
              <w:rPr>
                <w:rFonts w:ascii="Times New Roman" w:hAnsi="Times New Roman"/>
              </w:rPr>
            </w:pPr>
            <w:r>
              <w:rPr>
                <w:rFonts w:ascii="Times New Roman" w:hAnsi="Times New Roman"/>
              </w:rPr>
              <w:t xml:space="preserve">Rédiger des bilans circonstanciés des interventions (avant/ après). </w:t>
            </w:r>
          </w:p>
          <w:p w:rsidR="00C65CD4" w:rsidRPr="00E01A30" w:rsidRDefault="00C65CD4" w:rsidP="00C2657F">
            <w:pPr>
              <w:pBdr>
                <w:top w:val="single" w:sz="4" w:space="1" w:color="auto"/>
                <w:left w:val="single" w:sz="4" w:space="4" w:color="auto"/>
                <w:bottom w:val="single" w:sz="4" w:space="1" w:color="auto"/>
                <w:right w:val="single" w:sz="4" w:space="4" w:color="auto"/>
              </w:pBdr>
              <w:jc w:val="both"/>
              <w:rPr>
                <w:rFonts w:ascii="Times New Roman" w:hAnsi="Times New Roman"/>
              </w:rPr>
            </w:pPr>
            <w:r w:rsidRPr="00E01A30">
              <w:rPr>
                <w:rFonts w:ascii="Times New Roman" w:hAnsi="Times New Roman"/>
              </w:rPr>
              <w:t xml:space="preserve">Proposer au </w:t>
            </w:r>
            <w:r>
              <w:rPr>
                <w:rFonts w:ascii="Times New Roman" w:hAnsi="Times New Roman"/>
              </w:rPr>
              <w:t xml:space="preserve">bénéficiaire </w:t>
            </w:r>
            <w:r w:rsidRPr="00E01A30">
              <w:rPr>
                <w:rFonts w:ascii="Times New Roman" w:hAnsi="Times New Roman"/>
              </w:rPr>
              <w:t>un cadre définissant les responsabilités de chacun, en termes d’engagement tou</w:t>
            </w:r>
            <w:r>
              <w:rPr>
                <w:rFonts w:ascii="Times New Roman" w:hAnsi="Times New Roman"/>
              </w:rPr>
              <w:t>t au long de la prise en charge.</w:t>
            </w:r>
          </w:p>
          <w:p w:rsidR="00C65CD4" w:rsidRDefault="00C65CD4" w:rsidP="00C2657F">
            <w:pPr>
              <w:pBdr>
                <w:top w:val="single" w:sz="4" w:space="1" w:color="auto"/>
                <w:left w:val="single" w:sz="4" w:space="4" w:color="auto"/>
                <w:bottom w:val="single" w:sz="4" w:space="1" w:color="auto"/>
                <w:right w:val="single" w:sz="4" w:space="4" w:color="auto"/>
              </w:pBdr>
              <w:jc w:val="both"/>
              <w:rPr>
                <w:rFonts w:ascii="Times New Roman" w:hAnsi="Times New Roman"/>
              </w:rPr>
            </w:pPr>
            <w:r w:rsidRPr="00E01A30">
              <w:rPr>
                <w:rFonts w:ascii="Times New Roman" w:hAnsi="Times New Roman"/>
              </w:rPr>
              <w:t xml:space="preserve">Identifier et formuler </w:t>
            </w:r>
            <w:r>
              <w:rPr>
                <w:rFonts w:ascii="Times New Roman" w:hAnsi="Times New Roman"/>
              </w:rPr>
              <w:t xml:space="preserve">au bénéficiaire </w:t>
            </w:r>
            <w:r w:rsidRPr="00E01A30">
              <w:rPr>
                <w:rFonts w:ascii="Times New Roman" w:hAnsi="Times New Roman"/>
              </w:rPr>
              <w:t>les limites de son intervention</w:t>
            </w:r>
            <w:r>
              <w:rPr>
                <w:rFonts w:ascii="Times New Roman" w:hAnsi="Times New Roman"/>
              </w:rPr>
              <w:t>.</w:t>
            </w:r>
          </w:p>
          <w:p w:rsidR="00C65CD4" w:rsidRPr="00E01A30" w:rsidRDefault="00C65CD4" w:rsidP="00C2657F">
            <w:pPr>
              <w:pBdr>
                <w:top w:val="single" w:sz="4" w:space="1" w:color="auto"/>
                <w:left w:val="single" w:sz="4" w:space="4" w:color="auto"/>
                <w:bottom w:val="single" w:sz="4" w:space="1" w:color="auto"/>
                <w:right w:val="single" w:sz="4" w:space="4" w:color="auto"/>
              </w:pBdr>
              <w:jc w:val="both"/>
              <w:rPr>
                <w:rFonts w:ascii="Times New Roman" w:hAnsi="Times New Roman"/>
              </w:rPr>
            </w:pPr>
            <w:r w:rsidRPr="00F64516">
              <w:rPr>
                <w:rFonts w:ascii="Times New Roman" w:hAnsi="Times New Roman"/>
              </w:rPr>
              <w:t>Savoir dire « non » à une demande qui ne respecte pas votre éthique personnelle et/ou professionnelle et proposer des alternatives</w:t>
            </w:r>
            <w:r>
              <w:rPr>
                <w:rFonts w:ascii="Times New Roman" w:hAnsi="Times New Roman"/>
              </w:rPr>
              <w:t>.</w:t>
            </w:r>
          </w:p>
          <w:p w:rsidR="00C65CD4" w:rsidRDefault="00C65CD4" w:rsidP="00C2657F">
            <w:pPr>
              <w:pBdr>
                <w:top w:val="single" w:sz="4" w:space="1" w:color="auto"/>
                <w:left w:val="single" w:sz="4" w:space="4" w:color="auto"/>
                <w:bottom w:val="single" w:sz="4" w:space="1" w:color="auto"/>
                <w:right w:val="single" w:sz="4" w:space="4" w:color="auto"/>
              </w:pBdr>
              <w:jc w:val="both"/>
              <w:rPr>
                <w:rFonts w:ascii="Times New Roman" w:hAnsi="Times New Roman"/>
              </w:rPr>
            </w:pPr>
            <w:r w:rsidRPr="00A511AA">
              <w:rPr>
                <w:rFonts w:ascii="Times New Roman" w:hAnsi="Times New Roman"/>
              </w:rPr>
              <w:t>Dans le cadre de l’attestation de connaissances,  maitriser les principaux domaines relatifs aux espèces animales domestiques concernées par</w:t>
            </w:r>
            <w:r>
              <w:rPr>
                <w:rFonts w:ascii="Times New Roman" w:hAnsi="Times New Roman"/>
              </w:rPr>
              <w:t xml:space="preserve"> la médiation animale ou</w:t>
            </w:r>
            <w:r w:rsidRPr="00A511AA">
              <w:rPr>
                <w:rFonts w:ascii="Times New Roman" w:hAnsi="Times New Roman"/>
              </w:rPr>
              <w:t xml:space="preserve"> l’expertise comportementale.</w:t>
            </w:r>
          </w:p>
          <w:p w:rsidR="00C65CD4" w:rsidRPr="008E1EA1" w:rsidRDefault="00C65CD4" w:rsidP="00C2657F">
            <w:pPr>
              <w:pBdr>
                <w:top w:val="single" w:sz="4" w:space="1" w:color="auto"/>
                <w:left w:val="single" w:sz="4" w:space="4" w:color="auto"/>
                <w:bottom w:val="single" w:sz="4" w:space="1" w:color="auto"/>
                <w:right w:val="single" w:sz="4" w:space="4" w:color="auto"/>
              </w:pBdr>
              <w:jc w:val="both"/>
              <w:rPr>
                <w:rFonts w:ascii="Times New Roman" w:hAnsi="Times New Roman"/>
              </w:rPr>
            </w:pPr>
            <w:r w:rsidRPr="008E1EA1">
              <w:rPr>
                <w:rFonts w:ascii="Times New Roman" w:hAnsi="Times New Roman"/>
              </w:rPr>
              <w:t xml:space="preserve">Adopter une attitude bienveillante </w:t>
            </w:r>
          </w:p>
          <w:p w:rsidR="00C65CD4" w:rsidRDefault="00C65CD4" w:rsidP="00C2657F">
            <w:pPr>
              <w:pBdr>
                <w:top w:val="single" w:sz="4" w:space="1" w:color="auto"/>
                <w:left w:val="single" w:sz="4" w:space="4" w:color="auto"/>
                <w:bottom w:val="single" w:sz="4" w:space="1" w:color="auto"/>
                <w:right w:val="single" w:sz="4" w:space="4" w:color="auto"/>
              </w:pBdr>
              <w:jc w:val="both"/>
              <w:rPr>
                <w:rFonts w:ascii="Times New Roman" w:hAnsi="Times New Roman"/>
              </w:rPr>
            </w:pPr>
            <w:r w:rsidRPr="008E1EA1">
              <w:rPr>
                <w:rFonts w:ascii="Times New Roman" w:hAnsi="Times New Roman"/>
              </w:rPr>
              <w:t>Instaurer un climat et une relation de confiance avec le bénéficiaire</w:t>
            </w:r>
          </w:p>
          <w:p w:rsidR="00C65CD4" w:rsidRDefault="00C65CD4" w:rsidP="00C2657F">
            <w:pPr>
              <w:pBdr>
                <w:top w:val="single" w:sz="4" w:space="1" w:color="auto"/>
                <w:left w:val="single" w:sz="4" w:space="4" w:color="auto"/>
                <w:bottom w:val="single" w:sz="4" w:space="1" w:color="auto"/>
                <w:right w:val="single" w:sz="4" w:space="4" w:color="auto"/>
              </w:pBdr>
              <w:jc w:val="both"/>
              <w:rPr>
                <w:rFonts w:ascii="Times New Roman" w:hAnsi="Times New Roman"/>
              </w:rPr>
            </w:pPr>
            <w:r w:rsidRPr="008E1EA1">
              <w:rPr>
                <w:rFonts w:ascii="Times New Roman" w:hAnsi="Times New Roman"/>
              </w:rPr>
              <w:t>Se protéger émotionnellement en trouvant « la juste empathie »</w:t>
            </w:r>
          </w:p>
          <w:p w:rsidR="00C65CD4" w:rsidRDefault="00C65CD4" w:rsidP="00C2657F">
            <w:pPr>
              <w:pBdr>
                <w:top w:val="single" w:sz="4" w:space="1" w:color="auto"/>
                <w:left w:val="single" w:sz="4" w:space="4" w:color="auto"/>
                <w:bottom w:val="single" w:sz="4" w:space="1" w:color="auto"/>
                <w:right w:val="single" w:sz="4" w:space="4" w:color="auto"/>
              </w:pBdr>
              <w:jc w:val="both"/>
              <w:rPr>
                <w:rFonts w:ascii="Times New Roman" w:hAnsi="Times New Roman"/>
              </w:rPr>
            </w:pPr>
            <w:r w:rsidRPr="004549A8">
              <w:rPr>
                <w:rFonts w:ascii="Times New Roman" w:hAnsi="Times New Roman"/>
              </w:rPr>
              <w:t>Etre capable d’utiliser ses compétences méthodologiques dans le cadre de sa propre pratique.</w:t>
            </w:r>
          </w:p>
          <w:p w:rsidR="00C65CD4" w:rsidRPr="00745849" w:rsidRDefault="00C65CD4" w:rsidP="00C2657F">
            <w:pPr>
              <w:spacing w:after="0"/>
              <w:rPr>
                <w:rFonts w:ascii="Century Gothic" w:hAnsi="Century Gothic" w:cstheme="majorHAnsi"/>
                <w:sz w:val="20"/>
                <w:szCs w:val="20"/>
              </w:rPr>
            </w:pPr>
          </w:p>
        </w:tc>
      </w:tr>
    </w:tbl>
    <w:p w:rsidR="00C65CD4" w:rsidRPr="00745A88" w:rsidRDefault="00C65CD4" w:rsidP="00C65CD4">
      <w:pPr>
        <w:rPr>
          <w:rFonts w:ascii="Century Gothic" w:hAnsi="Century Gothic"/>
          <w:sz w:val="20"/>
          <w:szCs w:val="20"/>
        </w:rPr>
      </w:pPr>
    </w:p>
    <w:p w:rsidR="00C65CD4" w:rsidRDefault="00C65CD4" w:rsidP="00E96ECD">
      <w:pPr>
        <w:spacing w:line="360" w:lineRule="auto"/>
        <w:rPr>
          <w:rFonts w:ascii="Times New Roman" w:hAnsi="Times New Roman" w:cs="Times New Roman"/>
          <w:sz w:val="24"/>
          <w:szCs w:val="24"/>
        </w:rPr>
      </w:pPr>
    </w:p>
    <w:p w:rsidR="00766B7B" w:rsidRDefault="00766B7B" w:rsidP="00E96ECD">
      <w:pPr>
        <w:spacing w:line="360" w:lineRule="auto"/>
        <w:rPr>
          <w:rFonts w:ascii="Times New Roman" w:hAnsi="Times New Roman" w:cs="Times New Roman"/>
          <w:sz w:val="24"/>
          <w:szCs w:val="24"/>
        </w:rPr>
      </w:pPr>
    </w:p>
    <w:p w:rsidR="00C427F2" w:rsidRDefault="00C427F2" w:rsidP="00E96ECD">
      <w:pPr>
        <w:spacing w:line="360" w:lineRule="auto"/>
        <w:rPr>
          <w:rFonts w:ascii="Times New Roman" w:hAnsi="Times New Roman" w:cs="Times New Roman"/>
          <w:sz w:val="24"/>
          <w:szCs w:val="24"/>
        </w:rPr>
      </w:pPr>
    </w:p>
    <w:p w:rsidR="00C427F2" w:rsidRDefault="00C427F2" w:rsidP="00E96ECD">
      <w:pPr>
        <w:spacing w:line="360" w:lineRule="auto"/>
        <w:rPr>
          <w:rFonts w:ascii="Times New Roman" w:hAnsi="Times New Roman" w:cs="Times New Roman"/>
          <w:sz w:val="24"/>
          <w:szCs w:val="24"/>
        </w:rPr>
      </w:pPr>
    </w:p>
    <w:p w:rsidR="00766B7B" w:rsidRDefault="00766B7B" w:rsidP="00E96ECD">
      <w:pPr>
        <w:spacing w:line="360" w:lineRule="auto"/>
        <w:rPr>
          <w:rFonts w:ascii="Times New Roman" w:hAnsi="Times New Roman" w:cs="Times New Roman"/>
          <w:sz w:val="24"/>
          <w:szCs w:val="24"/>
        </w:rPr>
      </w:pPr>
    </w:p>
    <w:p w:rsidR="00766B7B" w:rsidRDefault="00766B7B" w:rsidP="00E96ECD">
      <w:pPr>
        <w:spacing w:line="360" w:lineRule="auto"/>
        <w:rPr>
          <w:rFonts w:ascii="Times New Roman" w:hAnsi="Times New Roman" w:cs="Times New Roman"/>
          <w:sz w:val="24"/>
          <w:szCs w:val="24"/>
        </w:rPr>
      </w:pPr>
    </w:p>
    <w:p w:rsidR="00766B7B" w:rsidRDefault="00766B7B" w:rsidP="00E96ECD">
      <w:pPr>
        <w:spacing w:line="360" w:lineRule="auto"/>
        <w:rPr>
          <w:rFonts w:ascii="Times New Roman" w:hAnsi="Times New Roman" w:cs="Times New Roman"/>
          <w:sz w:val="24"/>
          <w:szCs w:val="24"/>
        </w:rPr>
      </w:pPr>
    </w:p>
    <w:p w:rsidR="00766B7B" w:rsidRPr="00CE60F8" w:rsidRDefault="00766B7B" w:rsidP="00766B7B">
      <w:pPr>
        <w:jc w:val="center"/>
        <w:rPr>
          <w:rFonts w:ascii="Times New Roman" w:hAnsi="Times New Roman"/>
          <w:b/>
          <w:u w:val="single"/>
        </w:rPr>
      </w:pPr>
      <w:r w:rsidRPr="00CE60F8">
        <w:rPr>
          <w:rFonts w:ascii="Times New Roman" w:hAnsi="Times New Roman"/>
          <w:b/>
          <w:u w:val="single"/>
        </w:rPr>
        <w:lastRenderedPageBreak/>
        <w:t>Les 4 blocs de compétences et leur répartition</w:t>
      </w:r>
      <w:r>
        <w:rPr>
          <w:rFonts w:ascii="Times New Roman" w:hAnsi="Times New Roman"/>
          <w:b/>
          <w:u w:val="single"/>
        </w:rPr>
        <w:t xml:space="preserve"> horaire</w:t>
      </w:r>
    </w:p>
    <w:tbl>
      <w:tblPr>
        <w:tblStyle w:val="Grilledutableau"/>
        <w:tblpPr w:leftFromText="141" w:rightFromText="141" w:vertAnchor="text" w:horzAnchor="margin" w:tblpX="-572" w:tblpY="216"/>
        <w:tblW w:w="10065" w:type="dxa"/>
        <w:tblLook w:val="04A0" w:firstRow="1" w:lastRow="0" w:firstColumn="1" w:lastColumn="0" w:noHBand="0" w:noVBand="1"/>
      </w:tblPr>
      <w:tblGrid>
        <w:gridCol w:w="3387"/>
        <w:gridCol w:w="990"/>
        <w:gridCol w:w="707"/>
        <w:gridCol w:w="851"/>
        <w:gridCol w:w="1582"/>
        <w:gridCol w:w="708"/>
        <w:gridCol w:w="708"/>
        <w:gridCol w:w="1132"/>
      </w:tblGrid>
      <w:tr w:rsidR="00766B7B" w:rsidTr="00DE0760">
        <w:tc>
          <w:tcPr>
            <w:tcW w:w="10065" w:type="dxa"/>
            <w:gridSpan w:val="8"/>
            <w:shd w:val="clear" w:color="auto" w:fill="FFFFFF" w:themeFill="background1"/>
          </w:tcPr>
          <w:p w:rsidR="00766B7B" w:rsidRDefault="00766B7B" w:rsidP="00DE0760">
            <w:pPr>
              <w:jc w:val="both"/>
              <w:rPr>
                <w:rFonts w:ascii="Times New Roman" w:hAnsi="Times New Roman"/>
                <w:b/>
              </w:rPr>
            </w:pPr>
            <w:r w:rsidRPr="00E0352E">
              <w:rPr>
                <w:rFonts w:ascii="Times New Roman" w:hAnsi="Times New Roman"/>
                <w:b/>
              </w:rPr>
              <w:t>BLOC 1 : Sciences de l’humain</w:t>
            </w:r>
            <w:r w:rsidRPr="00E0352E">
              <w:rPr>
                <w:rFonts w:ascii="Times New Roman" w:hAnsi="Times New Roman"/>
              </w:rPr>
              <w:t xml:space="preserve">, </w:t>
            </w:r>
            <w:r w:rsidRPr="00E0352E">
              <w:rPr>
                <w:rFonts w:ascii="Times New Roman" w:hAnsi="Times New Roman"/>
                <w:b/>
              </w:rPr>
              <w:t>à cheval sur les deux semestres</w:t>
            </w:r>
          </w:p>
        </w:tc>
      </w:tr>
      <w:tr w:rsidR="00766B7B" w:rsidTr="00DE0760">
        <w:tc>
          <w:tcPr>
            <w:tcW w:w="3387" w:type="dxa"/>
            <w:shd w:val="clear" w:color="auto" w:fill="FFF2CC" w:themeFill="accent4" w:themeFillTint="33"/>
          </w:tcPr>
          <w:p w:rsidR="00766B7B" w:rsidRPr="004304D9" w:rsidRDefault="00766B7B" w:rsidP="00DE0760">
            <w:pPr>
              <w:jc w:val="both"/>
              <w:rPr>
                <w:rFonts w:ascii="Times New Roman" w:hAnsi="Times New Roman"/>
              </w:rPr>
            </w:pPr>
            <w:r>
              <w:rPr>
                <w:rFonts w:ascii="Times New Roman" w:hAnsi="Times New Roman"/>
                <w:b/>
              </w:rPr>
              <w:t>Semestre 1</w:t>
            </w:r>
          </w:p>
        </w:tc>
        <w:tc>
          <w:tcPr>
            <w:tcW w:w="2548" w:type="dxa"/>
            <w:gridSpan w:val="3"/>
            <w:shd w:val="clear" w:color="auto" w:fill="FFF2CC" w:themeFill="accent4" w:themeFillTint="33"/>
          </w:tcPr>
          <w:p w:rsidR="00766B7B" w:rsidRPr="004304D9" w:rsidRDefault="00766B7B" w:rsidP="00DE0760">
            <w:pPr>
              <w:jc w:val="both"/>
              <w:rPr>
                <w:rFonts w:ascii="Times New Roman" w:hAnsi="Times New Roman"/>
              </w:rPr>
            </w:pPr>
            <w:r w:rsidRPr="004304D9">
              <w:rPr>
                <w:rFonts w:ascii="Times New Roman" w:hAnsi="Times New Roman"/>
              </w:rPr>
              <w:t>Sciences de l’humain</w:t>
            </w:r>
          </w:p>
        </w:tc>
        <w:tc>
          <w:tcPr>
            <w:tcW w:w="1582" w:type="dxa"/>
            <w:shd w:val="clear" w:color="auto" w:fill="E2EFD9" w:themeFill="accent6" w:themeFillTint="33"/>
          </w:tcPr>
          <w:p w:rsidR="00766B7B" w:rsidRPr="004304D9" w:rsidRDefault="00766B7B" w:rsidP="00DE0760">
            <w:pPr>
              <w:jc w:val="both"/>
              <w:rPr>
                <w:rFonts w:ascii="Times New Roman" w:hAnsi="Times New Roman"/>
              </w:rPr>
            </w:pPr>
            <w:r w:rsidRPr="005402EC">
              <w:rPr>
                <w:rFonts w:ascii="Times New Roman" w:hAnsi="Times New Roman"/>
                <w:b/>
              </w:rPr>
              <w:t>Semestre 2</w:t>
            </w:r>
          </w:p>
        </w:tc>
        <w:tc>
          <w:tcPr>
            <w:tcW w:w="2548" w:type="dxa"/>
            <w:gridSpan w:val="3"/>
            <w:shd w:val="clear" w:color="auto" w:fill="E2EFD9" w:themeFill="accent6" w:themeFillTint="33"/>
          </w:tcPr>
          <w:p w:rsidR="00766B7B" w:rsidRPr="004304D9" w:rsidRDefault="00766B7B" w:rsidP="00DE0760">
            <w:pPr>
              <w:rPr>
                <w:rFonts w:ascii="Times New Roman" w:hAnsi="Times New Roman"/>
              </w:rPr>
            </w:pPr>
            <w:r w:rsidRPr="004304D9">
              <w:rPr>
                <w:rFonts w:ascii="Times New Roman" w:hAnsi="Times New Roman"/>
              </w:rPr>
              <w:t>Sciences de l’humain</w:t>
            </w:r>
          </w:p>
        </w:tc>
      </w:tr>
      <w:tr w:rsidR="00766B7B" w:rsidTr="00DE0760">
        <w:tc>
          <w:tcPr>
            <w:tcW w:w="3387" w:type="dxa"/>
            <w:shd w:val="clear" w:color="auto" w:fill="FFF2CC" w:themeFill="accent4" w:themeFillTint="33"/>
          </w:tcPr>
          <w:p w:rsidR="00766B7B" w:rsidRPr="00024E59" w:rsidRDefault="00766B7B" w:rsidP="00DE0760">
            <w:pPr>
              <w:jc w:val="both"/>
              <w:rPr>
                <w:rFonts w:ascii="Times New Roman" w:hAnsi="Times New Roman"/>
              </w:rPr>
            </w:pPr>
            <w:r w:rsidRPr="00024E59">
              <w:rPr>
                <w:rFonts w:ascii="Times New Roman" w:hAnsi="Times New Roman"/>
              </w:rPr>
              <w:t xml:space="preserve">Psychologie Générale : </w:t>
            </w:r>
          </w:p>
          <w:p w:rsidR="00766B7B" w:rsidRPr="00024E59" w:rsidRDefault="00766B7B" w:rsidP="00DE0760">
            <w:pPr>
              <w:jc w:val="both"/>
              <w:rPr>
                <w:rFonts w:ascii="Times New Roman" w:hAnsi="Times New Roman"/>
              </w:rPr>
            </w:pPr>
            <w:r w:rsidRPr="00024E59">
              <w:rPr>
                <w:rFonts w:ascii="Times New Roman" w:hAnsi="Times New Roman"/>
              </w:rPr>
              <w:t>Découverte de la psychologie</w:t>
            </w:r>
            <w:r>
              <w:rPr>
                <w:rFonts w:ascii="Times New Roman" w:hAnsi="Times New Roman"/>
              </w:rPr>
              <w:t>*</w:t>
            </w:r>
          </w:p>
          <w:p w:rsidR="00766B7B" w:rsidRPr="00024E59" w:rsidRDefault="00766B7B" w:rsidP="00DE0760">
            <w:pPr>
              <w:jc w:val="both"/>
              <w:rPr>
                <w:rFonts w:ascii="Times New Roman" w:hAnsi="Times New Roman"/>
              </w:rPr>
            </w:pPr>
            <w:r w:rsidRPr="00024E59">
              <w:rPr>
                <w:rFonts w:ascii="Times New Roman" w:hAnsi="Times New Roman"/>
              </w:rPr>
              <w:t>Ou</w:t>
            </w:r>
          </w:p>
          <w:p w:rsidR="00766B7B" w:rsidRPr="003B3D95" w:rsidRDefault="00766B7B" w:rsidP="00DE0760">
            <w:pPr>
              <w:jc w:val="both"/>
              <w:rPr>
                <w:rFonts w:ascii="Times New Roman" w:hAnsi="Times New Roman"/>
                <w:color w:val="0070C0"/>
              </w:rPr>
            </w:pPr>
            <w:proofErr w:type="spellStart"/>
            <w:r w:rsidRPr="003B3D95">
              <w:rPr>
                <w:rFonts w:ascii="Times New Roman" w:hAnsi="Times New Roman"/>
                <w:color w:val="0070C0"/>
              </w:rPr>
              <w:t>Patho</w:t>
            </w:r>
            <w:proofErr w:type="spellEnd"/>
            <w:r w:rsidRPr="003B3D95">
              <w:rPr>
                <w:rFonts w:ascii="Times New Roman" w:hAnsi="Times New Roman"/>
                <w:color w:val="0070C0"/>
              </w:rPr>
              <w:t>-clinique empirique</w:t>
            </w:r>
            <w:r>
              <w:rPr>
                <w:rFonts w:ascii="Times New Roman" w:hAnsi="Times New Roman"/>
                <w:color w:val="0070C0"/>
              </w:rPr>
              <w:t xml:space="preserve"> et TCC</w:t>
            </w:r>
          </w:p>
          <w:p w:rsidR="00766B7B" w:rsidRPr="00E97960" w:rsidRDefault="00766B7B" w:rsidP="00DE0760">
            <w:pPr>
              <w:ind w:left="360"/>
              <w:jc w:val="both"/>
              <w:rPr>
                <w:rFonts w:ascii="Times New Roman" w:hAnsi="Times New Roman"/>
                <w:color w:val="0070C0"/>
              </w:rPr>
            </w:pPr>
          </w:p>
        </w:tc>
        <w:tc>
          <w:tcPr>
            <w:tcW w:w="990" w:type="dxa"/>
            <w:shd w:val="clear" w:color="auto" w:fill="FFF2CC" w:themeFill="accent4" w:themeFillTint="33"/>
          </w:tcPr>
          <w:p w:rsidR="00766B7B" w:rsidRPr="00024E59" w:rsidRDefault="00766B7B" w:rsidP="00DE0760">
            <w:pPr>
              <w:jc w:val="both"/>
              <w:rPr>
                <w:rFonts w:ascii="Times New Roman" w:hAnsi="Times New Roman"/>
                <w:lang w:val="en-GB"/>
              </w:rPr>
            </w:pPr>
            <w:r w:rsidRPr="00024E59">
              <w:rPr>
                <w:rFonts w:ascii="Times New Roman" w:hAnsi="Times New Roman"/>
                <w:lang w:val="en-GB"/>
              </w:rPr>
              <w:t>24h TD</w:t>
            </w:r>
          </w:p>
          <w:p w:rsidR="00766B7B" w:rsidRPr="00024E59" w:rsidRDefault="00766B7B" w:rsidP="00DE0760">
            <w:pPr>
              <w:jc w:val="both"/>
              <w:rPr>
                <w:rFonts w:ascii="Times New Roman" w:hAnsi="Times New Roman"/>
                <w:lang w:val="en-GB"/>
              </w:rPr>
            </w:pPr>
            <w:r w:rsidRPr="00024E59">
              <w:rPr>
                <w:rFonts w:ascii="Times New Roman" w:hAnsi="Times New Roman"/>
                <w:lang w:val="en-GB"/>
              </w:rPr>
              <w:t>ou</w:t>
            </w:r>
          </w:p>
          <w:p w:rsidR="00766B7B" w:rsidRPr="00E97960" w:rsidRDefault="00766B7B" w:rsidP="00DE0760">
            <w:pPr>
              <w:jc w:val="both"/>
              <w:rPr>
                <w:rFonts w:ascii="Times New Roman" w:hAnsi="Times New Roman"/>
                <w:color w:val="0070C0"/>
                <w:lang w:val="en-GB"/>
              </w:rPr>
            </w:pPr>
            <w:r w:rsidRPr="00E97960">
              <w:rPr>
                <w:rFonts w:ascii="Times New Roman" w:hAnsi="Times New Roman"/>
                <w:color w:val="0070C0"/>
                <w:lang w:val="en-GB"/>
              </w:rPr>
              <w:t>18h CM + 18h TD</w:t>
            </w:r>
          </w:p>
        </w:tc>
        <w:tc>
          <w:tcPr>
            <w:tcW w:w="707" w:type="dxa"/>
            <w:shd w:val="clear" w:color="auto" w:fill="FFF2CC" w:themeFill="accent4" w:themeFillTint="33"/>
          </w:tcPr>
          <w:p w:rsidR="00766B7B" w:rsidRPr="00024E59" w:rsidRDefault="00766B7B" w:rsidP="00DE0760">
            <w:pPr>
              <w:jc w:val="both"/>
              <w:rPr>
                <w:rFonts w:ascii="Times New Roman" w:hAnsi="Times New Roman"/>
              </w:rPr>
            </w:pPr>
            <w:r w:rsidRPr="00024E59">
              <w:rPr>
                <w:rFonts w:ascii="Times New Roman" w:hAnsi="Times New Roman"/>
              </w:rPr>
              <w:t>24h TD</w:t>
            </w:r>
          </w:p>
          <w:p w:rsidR="00766B7B" w:rsidRDefault="00766B7B" w:rsidP="00DE0760">
            <w:pPr>
              <w:jc w:val="both"/>
              <w:rPr>
                <w:rFonts w:ascii="Times New Roman" w:hAnsi="Times New Roman"/>
                <w:color w:val="0070C0"/>
              </w:rPr>
            </w:pPr>
          </w:p>
          <w:p w:rsidR="00766B7B" w:rsidRDefault="00766B7B" w:rsidP="00DE0760">
            <w:pPr>
              <w:jc w:val="both"/>
              <w:rPr>
                <w:rFonts w:ascii="Times New Roman" w:hAnsi="Times New Roman"/>
                <w:color w:val="0070C0"/>
              </w:rPr>
            </w:pPr>
            <w:r>
              <w:rPr>
                <w:rFonts w:ascii="Times New Roman" w:hAnsi="Times New Roman"/>
                <w:color w:val="0070C0"/>
              </w:rPr>
              <w:t>ou</w:t>
            </w:r>
          </w:p>
          <w:p w:rsidR="00766B7B" w:rsidRDefault="00766B7B" w:rsidP="00DE0760">
            <w:pPr>
              <w:jc w:val="both"/>
              <w:rPr>
                <w:rFonts w:ascii="Times New Roman" w:hAnsi="Times New Roman"/>
                <w:color w:val="0070C0"/>
              </w:rPr>
            </w:pPr>
          </w:p>
          <w:p w:rsidR="00766B7B" w:rsidRPr="003B3D95" w:rsidRDefault="00766B7B" w:rsidP="00DE0760">
            <w:pPr>
              <w:jc w:val="both"/>
              <w:rPr>
                <w:rFonts w:ascii="Times New Roman" w:hAnsi="Times New Roman"/>
                <w:color w:val="0070C0"/>
              </w:rPr>
            </w:pPr>
            <w:r w:rsidRPr="003B3D95">
              <w:rPr>
                <w:rFonts w:ascii="Times New Roman" w:hAnsi="Times New Roman"/>
                <w:color w:val="0070C0"/>
              </w:rPr>
              <w:t>45h TD</w:t>
            </w:r>
          </w:p>
        </w:tc>
        <w:tc>
          <w:tcPr>
            <w:tcW w:w="851" w:type="dxa"/>
            <w:shd w:val="clear" w:color="auto" w:fill="FFF2CC" w:themeFill="accent4" w:themeFillTint="33"/>
          </w:tcPr>
          <w:p w:rsidR="00766B7B" w:rsidRPr="003B3D95" w:rsidRDefault="00766B7B" w:rsidP="00DE0760">
            <w:pPr>
              <w:jc w:val="both"/>
              <w:rPr>
                <w:rFonts w:ascii="Times New Roman" w:hAnsi="Times New Roman"/>
                <w:color w:val="0070C0"/>
              </w:rPr>
            </w:pPr>
          </w:p>
          <w:p w:rsidR="00766B7B" w:rsidRPr="003B3D95" w:rsidRDefault="00766B7B" w:rsidP="00DE0760">
            <w:pPr>
              <w:jc w:val="both"/>
              <w:rPr>
                <w:rFonts w:ascii="Times New Roman" w:hAnsi="Times New Roman"/>
                <w:color w:val="0070C0"/>
              </w:rPr>
            </w:pPr>
          </w:p>
          <w:p w:rsidR="00766B7B" w:rsidRDefault="00766B7B" w:rsidP="00DE0760">
            <w:pPr>
              <w:jc w:val="both"/>
              <w:rPr>
                <w:rFonts w:ascii="Times New Roman" w:hAnsi="Times New Roman"/>
                <w:color w:val="0070C0"/>
              </w:rPr>
            </w:pPr>
          </w:p>
          <w:p w:rsidR="00766B7B" w:rsidRPr="003B3D95" w:rsidRDefault="00766B7B" w:rsidP="00DE0760">
            <w:pPr>
              <w:jc w:val="both"/>
              <w:rPr>
                <w:rFonts w:ascii="Times New Roman" w:hAnsi="Times New Roman"/>
                <w:color w:val="0070C0"/>
              </w:rPr>
            </w:pPr>
            <w:r w:rsidRPr="00024E59">
              <w:rPr>
                <w:rFonts w:ascii="Times New Roman" w:hAnsi="Times New Roman"/>
              </w:rPr>
              <w:t>3 ECTS</w:t>
            </w:r>
          </w:p>
        </w:tc>
        <w:tc>
          <w:tcPr>
            <w:tcW w:w="1582" w:type="dxa"/>
            <w:shd w:val="clear" w:color="auto" w:fill="E2EFD9" w:themeFill="accent6" w:themeFillTint="33"/>
          </w:tcPr>
          <w:p w:rsidR="00766B7B" w:rsidRPr="003B3D95" w:rsidRDefault="00766B7B" w:rsidP="00DE0760">
            <w:pPr>
              <w:jc w:val="both"/>
              <w:rPr>
                <w:rFonts w:ascii="Times New Roman" w:hAnsi="Times New Roman"/>
                <w:color w:val="0070C0"/>
              </w:rPr>
            </w:pPr>
            <w:r>
              <w:rPr>
                <w:rFonts w:ascii="Times New Roman" w:hAnsi="Times New Roman"/>
              </w:rPr>
              <w:t>Psychologie spécialisée</w:t>
            </w:r>
          </w:p>
        </w:tc>
        <w:tc>
          <w:tcPr>
            <w:tcW w:w="708" w:type="dxa"/>
            <w:shd w:val="clear" w:color="auto" w:fill="E2EFD9" w:themeFill="accent6" w:themeFillTint="33"/>
          </w:tcPr>
          <w:p w:rsidR="00766B7B" w:rsidRPr="003B3D95" w:rsidRDefault="00766B7B" w:rsidP="00DE0760">
            <w:pPr>
              <w:jc w:val="both"/>
              <w:rPr>
                <w:rFonts w:ascii="Times New Roman" w:hAnsi="Times New Roman"/>
                <w:color w:val="0070C0"/>
              </w:rPr>
            </w:pPr>
            <w:r>
              <w:rPr>
                <w:rFonts w:ascii="Times New Roman" w:hAnsi="Times New Roman"/>
              </w:rPr>
              <w:t>18h TD</w:t>
            </w:r>
          </w:p>
        </w:tc>
        <w:tc>
          <w:tcPr>
            <w:tcW w:w="708" w:type="dxa"/>
            <w:shd w:val="clear" w:color="auto" w:fill="E2EFD9" w:themeFill="accent6" w:themeFillTint="33"/>
          </w:tcPr>
          <w:p w:rsidR="00766B7B" w:rsidRPr="003B3D95" w:rsidRDefault="00766B7B" w:rsidP="00DE0760">
            <w:pPr>
              <w:jc w:val="both"/>
              <w:rPr>
                <w:rFonts w:ascii="Times New Roman" w:hAnsi="Times New Roman"/>
                <w:color w:val="0070C0"/>
              </w:rPr>
            </w:pPr>
            <w:r>
              <w:rPr>
                <w:rFonts w:ascii="Times New Roman" w:hAnsi="Times New Roman"/>
              </w:rPr>
              <w:t>18h TD</w:t>
            </w:r>
          </w:p>
        </w:tc>
        <w:tc>
          <w:tcPr>
            <w:tcW w:w="1132" w:type="dxa"/>
            <w:shd w:val="clear" w:color="auto" w:fill="E2EFD9" w:themeFill="accent6" w:themeFillTint="33"/>
          </w:tcPr>
          <w:p w:rsidR="00766B7B" w:rsidRPr="004304D9" w:rsidRDefault="00766B7B" w:rsidP="00DE0760">
            <w:pPr>
              <w:jc w:val="both"/>
              <w:rPr>
                <w:rFonts w:ascii="Times New Roman" w:hAnsi="Times New Roman"/>
              </w:rPr>
            </w:pPr>
            <w:r>
              <w:rPr>
                <w:rFonts w:ascii="Times New Roman" w:hAnsi="Times New Roman"/>
              </w:rPr>
              <w:t>3 ECTS</w:t>
            </w:r>
          </w:p>
        </w:tc>
      </w:tr>
      <w:tr w:rsidR="00766B7B" w:rsidTr="00DE0760">
        <w:trPr>
          <w:trHeight w:val="1104"/>
        </w:trPr>
        <w:tc>
          <w:tcPr>
            <w:tcW w:w="3387" w:type="dxa"/>
            <w:shd w:val="clear" w:color="auto" w:fill="FFF2CC" w:themeFill="accent4" w:themeFillTint="33"/>
          </w:tcPr>
          <w:p w:rsidR="00766B7B" w:rsidRPr="003B3D95" w:rsidRDefault="00766B7B" w:rsidP="00DE0760">
            <w:pPr>
              <w:jc w:val="both"/>
              <w:rPr>
                <w:rFonts w:ascii="Times New Roman" w:hAnsi="Times New Roman"/>
                <w:color w:val="0070C0"/>
              </w:rPr>
            </w:pPr>
            <w:r w:rsidRPr="00024E59">
              <w:rPr>
                <w:rFonts w:ascii="Times New Roman" w:hAnsi="Times New Roman"/>
              </w:rPr>
              <w:t>Anglais</w:t>
            </w:r>
            <w:r>
              <w:rPr>
                <w:rFonts w:ascii="Times New Roman" w:hAnsi="Times New Roman"/>
              </w:rPr>
              <w:t>*</w:t>
            </w:r>
          </w:p>
        </w:tc>
        <w:tc>
          <w:tcPr>
            <w:tcW w:w="990" w:type="dxa"/>
            <w:shd w:val="clear" w:color="auto" w:fill="FFF2CC" w:themeFill="accent4" w:themeFillTint="33"/>
          </w:tcPr>
          <w:p w:rsidR="00766B7B" w:rsidRPr="00024E59" w:rsidRDefault="00766B7B" w:rsidP="00DE0760">
            <w:pPr>
              <w:jc w:val="both"/>
              <w:rPr>
                <w:rFonts w:ascii="Times New Roman" w:hAnsi="Times New Roman"/>
              </w:rPr>
            </w:pPr>
            <w:r w:rsidRPr="00024E59">
              <w:rPr>
                <w:rFonts w:ascii="Times New Roman" w:hAnsi="Times New Roman"/>
              </w:rPr>
              <w:t>12h TD</w:t>
            </w:r>
          </w:p>
        </w:tc>
        <w:tc>
          <w:tcPr>
            <w:tcW w:w="707" w:type="dxa"/>
            <w:shd w:val="clear" w:color="auto" w:fill="FFF2CC" w:themeFill="accent4" w:themeFillTint="33"/>
          </w:tcPr>
          <w:p w:rsidR="00766B7B" w:rsidRPr="00024E59" w:rsidRDefault="00766B7B" w:rsidP="00DE0760">
            <w:pPr>
              <w:jc w:val="both"/>
              <w:rPr>
                <w:rFonts w:ascii="Times New Roman" w:hAnsi="Times New Roman"/>
              </w:rPr>
            </w:pPr>
            <w:r w:rsidRPr="00024E59">
              <w:rPr>
                <w:rFonts w:ascii="Times New Roman" w:hAnsi="Times New Roman"/>
              </w:rPr>
              <w:t>12h TD</w:t>
            </w:r>
          </w:p>
        </w:tc>
        <w:tc>
          <w:tcPr>
            <w:tcW w:w="851" w:type="dxa"/>
            <w:shd w:val="clear" w:color="auto" w:fill="FFF2CC" w:themeFill="accent4" w:themeFillTint="33"/>
          </w:tcPr>
          <w:p w:rsidR="00766B7B" w:rsidRPr="00024E59" w:rsidRDefault="00766B7B" w:rsidP="00DE0760">
            <w:pPr>
              <w:jc w:val="both"/>
              <w:rPr>
                <w:rFonts w:ascii="Times New Roman" w:hAnsi="Times New Roman"/>
              </w:rPr>
            </w:pPr>
            <w:r w:rsidRPr="00024E59">
              <w:rPr>
                <w:rFonts w:ascii="Times New Roman" w:hAnsi="Times New Roman"/>
              </w:rPr>
              <w:t>3 ECTS</w:t>
            </w:r>
          </w:p>
        </w:tc>
        <w:tc>
          <w:tcPr>
            <w:tcW w:w="1582" w:type="dxa"/>
            <w:shd w:val="clear" w:color="auto" w:fill="E2EFD9" w:themeFill="accent6" w:themeFillTint="33"/>
          </w:tcPr>
          <w:p w:rsidR="00766B7B" w:rsidRPr="00260865" w:rsidRDefault="00766B7B" w:rsidP="00DE0760">
            <w:pPr>
              <w:rPr>
                <w:rFonts w:ascii="Times New Roman" w:hAnsi="Times New Roman"/>
              </w:rPr>
            </w:pPr>
            <w:r w:rsidRPr="00260865">
              <w:rPr>
                <w:rFonts w:ascii="Times New Roman" w:hAnsi="Times New Roman"/>
              </w:rPr>
              <w:t xml:space="preserve">Le </w:t>
            </w:r>
            <w:r>
              <w:rPr>
                <w:rFonts w:ascii="Times New Roman" w:hAnsi="Times New Roman"/>
              </w:rPr>
              <w:t>lien, l’attachement, les patholo</w:t>
            </w:r>
            <w:r w:rsidRPr="00260865">
              <w:rPr>
                <w:rFonts w:ascii="Times New Roman" w:hAnsi="Times New Roman"/>
              </w:rPr>
              <w:t>gies du lien</w:t>
            </w:r>
          </w:p>
        </w:tc>
        <w:tc>
          <w:tcPr>
            <w:tcW w:w="708" w:type="dxa"/>
            <w:shd w:val="clear" w:color="auto" w:fill="E2EFD9" w:themeFill="accent6" w:themeFillTint="33"/>
          </w:tcPr>
          <w:p w:rsidR="00766B7B" w:rsidRPr="00E420E6" w:rsidRDefault="00766B7B" w:rsidP="00DE0760">
            <w:pPr>
              <w:jc w:val="both"/>
              <w:rPr>
                <w:rFonts w:ascii="Times New Roman" w:hAnsi="Times New Roman"/>
                <w:highlight w:val="yellow"/>
              </w:rPr>
            </w:pPr>
            <w:r w:rsidRPr="00ED668D">
              <w:rPr>
                <w:rFonts w:ascii="Times New Roman" w:hAnsi="Times New Roman"/>
              </w:rPr>
              <w:t>18h TD</w:t>
            </w:r>
          </w:p>
        </w:tc>
        <w:tc>
          <w:tcPr>
            <w:tcW w:w="708" w:type="dxa"/>
            <w:shd w:val="clear" w:color="auto" w:fill="E2EFD9" w:themeFill="accent6" w:themeFillTint="33"/>
          </w:tcPr>
          <w:p w:rsidR="00766B7B" w:rsidRPr="00E420E6" w:rsidRDefault="00766B7B" w:rsidP="00DE0760">
            <w:pPr>
              <w:jc w:val="both"/>
              <w:rPr>
                <w:rFonts w:ascii="Times New Roman" w:hAnsi="Times New Roman"/>
                <w:highlight w:val="yellow"/>
              </w:rPr>
            </w:pPr>
            <w:r w:rsidRPr="00ED668D">
              <w:rPr>
                <w:rFonts w:ascii="Times New Roman" w:hAnsi="Times New Roman"/>
              </w:rPr>
              <w:t>18h TD</w:t>
            </w:r>
          </w:p>
        </w:tc>
        <w:tc>
          <w:tcPr>
            <w:tcW w:w="1132" w:type="dxa"/>
            <w:shd w:val="clear" w:color="auto" w:fill="E2EFD9" w:themeFill="accent6" w:themeFillTint="33"/>
          </w:tcPr>
          <w:p w:rsidR="00766B7B" w:rsidRPr="004304D9" w:rsidRDefault="00766B7B" w:rsidP="00DE0760">
            <w:pPr>
              <w:jc w:val="both"/>
              <w:rPr>
                <w:rFonts w:ascii="Times New Roman" w:hAnsi="Times New Roman"/>
              </w:rPr>
            </w:pPr>
            <w:r>
              <w:rPr>
                <w:rFonts w:ascii="Times New Roman" w:hAnsi="Times New Roman"/>
              </w:rPr>
              <w:t>3 ECTS</w:t>
            </w:r>
          </w:p>
        </w:tc>
      </w:tr>
      <w:tr w:rsidR="00766B7B" w:rsidTr="00DE0760">
        <w:tc>
          <w:tcPr>
            <w:tcW w:w="3387" w:type="dxa"/>
            <w:shd w:val="clear" w:color="auto" w:fill="FFF2CC" w:themeFill="accent4" w:themeFillTint="33"/>
          </w:tcPr>
          <w:p w:rsidR="00766B7B" w:rsidRDefault="00766B7B" w:rsidP="00DE0760">
            <w:pPr>
              <w:jc w:val="both"/>
              <w:rPr>
                <w:rFonts w:ascii="Times New Roman" w:hAnsi="Times New Roman"/>
                <w:color w:val="FF0000"/>
              </w:rPr>
            </w:pPr>
          </w:p>
        </w:tc>
        <w:tc>
          <w:tcPr>
            <w:tcW w:w="1697" w:type="dxa"/>
            <w:gridSpan w:val="2"/>
            <w:shd w:val="clear" w:color="auto" w:fill="FFF2CC" w:themeFill="accent4" w:themeFillTint="33"/>
          </w:tcPr>
          <w:p w:rsidR="00766B7B" w:rsidRPr="005E43B4" w:rsidRDefault="00766B7B" w:rsidP="00DE0760">
            <w:pPr>
              <w:jc w:val="right"/>
              <w:rPr>
                <w:rFonts w:ascii="Times New Roman" w:hAnsi="Times New Roman"/>
                <w:color w:val="FF0000"/>
                <w:highlight w:val="yellow"/>
              </w:rPr>
            </w:pPr>
          </w:p>
        </w:tc>
        <w:tc>
          <w:tcPr>
            <w:tcW w:w="851" w:type="dxa"/>
            <w:shd w:val="clear" w:color="auto" w:fill="FFF2CC" w:themeFill="accent4" w:themeFillTint="33"/>
          </w:tcPr>
          <w:p w:rsidR="00766B7B" w:rsidRPr="00966EED" w:rsidRDefault="00766B7B" w:rsidP="00DE0760">
            <w:pPr>
              <w:jc w:val="both"/>
              <w:rPr>
                <w:rFonts w:ascii="Times New Roman" w:hAnsi="Times New Roman"/>
                <w:color w:val="FF0000"/>
              </w:rPr>
            </w:pPr>
          </w:p>
        </w:tc>
        <w:tc>
          <w:tcPr>
            <w:tcW w:w="1582" w:type="dxa"/>
            <w:shd w:val="clear" w:color="auto" w:fill="E2EFD9" w:themeFill="accent6" w:themeFillTint="33"/>
          </w:tcPr>
          <w:p w:rsidR="00766B7B" w:rsidRPr="00966EED" w:rsidRDefault="00766B7B" w:rsidP="00DE0760">
            <w:pPr>
              <w:jc w:val="both"/>
              <w:rPr>
                <w:rFonts w:ascii="Times New Roman" w:hAnsi="Times New Roman"/>
                <w:color w:val="FF0000"/>
              </w:rPr>
            </w:pPr>
            <w:r w:rsidRPr="004B4BE8">
              <w:rPr>
                <w:rFonts w:ascii="Times New Roman" w:hAnsi="Times New Roman"/>
              </w:rPr>
              <w:t>Analyse critique de la littérature scientifique en thérapie assistée par l’animal</w:t>
            </w:r>
          </w:p>
        </w:tc>
        <w:tc>
          <w:tcPr>
            <w:tcW w:w="1416" w:type="dxa"/>
            <w:gridSpan w:val="2"/>
            <w:shd w:val="clear" w:color="auto" w:fill="E2EFD9" w:themeFill="accent6" w:themeFillTint="33"/>
          </w:tcPr>
          <w:p w:rsidR="00766B7B" w:rsidRDefault="00766B7B" w:rsidP="00DE0760">
            <w:pPr>
              <w:jc w:val="right"/>
              <w:rPr>
                <w:rFonts w:ascii="Times New Roman" w:hAnsi="Times New Roman"/>
              </w:rPr>
            </w:pPr>
            <w:r>
              <w:rPr>
                <w:rFonts w:ascii="Times New Roman" w:hAnsi="Times New Roman"/>
              </w:rPr>
              <w:t>18h CM = 24h</w:t>
            </w:r>
            <w:r w:rsidRPr="00260865">
              <w:rPr>
                <w:rFonts w:ascii="Times New Roman" w:hAnsi="Times New Roman"/>
              </w:rPr>
              <w:t xml:space="preserve"> TD</w:t>
            </w:r>
          </w:p>
          <w:p w:rsidR="00766B7B" w:rsidRPr="007B4CA5" w:rsidRDefault="00766B7B" w:rsidP="00DE0760">
            <w:pPr>
              <w:jc w:val="right"/>
              <w:rPr>
                <w:rFonts w:ascii="Times New Roman" w:hAnsi="Times New Roman"/>
                <w:b/>
                <w:color w:val="00B050"/>
              </w:rPr>
            </w:pPr>
            <w:r>
              <w:rPr>
                <w:rFonts w:ascii="Times New Roman" w:hAnsi="Times New Roman"/>
              </w:rPr>
              <w:t>+</w:t>
            </w:r>
            <w:r>
              <w:rPr>
                <w:rFonts w:ascii="Times New Roman" w:hAnsi="Times New Roman"/>
                <w:b/>
                <w:color w:val="00B050"/>
              </w:rPr>
              <w:t>6h projet tuteuré x 8</w:t>
            </w:r>
            <w:r w:rsidRPr="0011141C">
              <w:rPr>
                <w:rFonts w:ascii="Times New Roman" w:hAnsi="Times New Roman"/>
                <w:b/>
                <w:color w:val="00B050"/>
              </w:rPr>
              <w:t xml:space="preserve"> groupes</w:t>
            </w:r>
          </w:p>
        </w:tc>
        <w:tc>
          <w:tcPr>
            <w:tcW w:w="1132" w:type="dxa"/>
            <w:shd w:val="clear" w:color="auto" w:fill="E2EFD9" w:themeFill="accent6" w:themeFillTint="33"/>
          </w:tcPr>
          <w:p w:rsidR="00766B7B" w:rsidRPr="005E43B4" w:rsidRDefault="00766B7B" w:rsidP="00DE0760">
            <w:pPr>
              <w:jc w:val="both"/>
              <w:rPr>
                <w:rFonts w:ascii="Times New Roman" w:hAnsi="Times New Roman"/>
                <w:color w:val="FF0000"/>
                <w:highlight w:val="yellow"/>
              </w:rPr>
            </w:pPr>
            <w:r>
              <w:rPr>
                <w:rFonts w:ascii="Times New Roman" w:hAnsi="Times New Roman"/>
              </w:rPr>
              <w:t>6</w:t>
            </w:r>
            <w:r w:rsidRPr="004B4BE8">
              <w:rPr>
                <w:rFonts w:ascii="Times New Roman" w:hAnsi="Times New Roman"/>
              </w:rPr>
              <w:t xml:space="preserve"> ECTS</w:t>
            </w:r>
          </w:p>
        </w:tc>
      </w:tr>
      <w:tr w:rsidR="00766B7B" w:rsidTr="00DE0760">
        <w:tc>
          <w:tcPr>
            <w:tcW w:w="3387" w:type="dxa"/>
            <w:shd w:val="clear" w:color="auto" w:fill="FFF2CC" w:themeFill="accent4" w:themeFillTint="33"/>
          </w:tcPr>
          <w:p w:rsidR="00766B7B" w:rsidRPr="00966EED" w:rsidRDefault="00766B7B" w:rsidP="00DE0760">
            <w:pPr>
              <w:jc w:val="both"/>
              <w:rPr>
                <w:rFonts w:ascii="Times New Roman" w:hAnsi="Times New Roman"/>
                <w:color w:val="FF0000"/>
              </w:rPr>
            </w:pPr>
            <w:r>
              <w:rPr>
                <w:rFonts w:ascii="Times New Roman" w:hAnsi="Times New Roman"/>
                <w:color w:val="FF0000"/>
              </w:rPr>
              <w:t xml:space="preserve">Total HE </w:t>
            </w:r>
          </w:p>
        </w:tc>
        <w:tc>
          <w:tcPr>
            <w:tcW w:w="2548" w:type="dxa"/>
            <w:gridSpan w:val="3"/>
            <w:shd w:val="clear" w:color="auto" w:fill="FFF2CC" w:themeFill="accent4" w:themeFillTint="33"/>
          </w:tcPr>
          <w:p w:rsidR="00766B7B" w:rsidRPr="004B4BE8" w:rsidRDefault="00766B7B" w:rsidP="00DE0760">
            <w:pPr>
              <w:jc w:val="both"/>
              <w:rPr>
                <w:rFonts w:ascii="Times New Roman" w:hAnsi="Times New Roman"/>
                <w:color w:val="FF0000"/>
              </w:rPr>
            </w:pPr>
            <w:r w:rsidRPr="004B4BE8">
              <w:rPr>
                <w:rFonts w:ascii="Times New Roman" w:hAnsi="Times New Roman"/>
                <w:color w:val="FF0000"/>
              </w:rPr>
              <w:t>42 ou 54 HE</w:t>
            </w:r>
            <w:r>
              <w:rPr>
                <w:rFonts w:ascii="Times New Roman" w:hAnsi="Times New Roman"/>
                <w:color w:val="FF0000"/>
              </w:rPr>
              <w:t xml:space="preserve"> </w:t>
            </w:r>
            <w:r w:rsidRPr="005A08FF">
              <w:rPr>
                <w:rFonts w:ascii="Times New Roman" w:hAnsi="Times New Roman"/>
                <w:color w:val="FF0000"/>
                <w:sz w:val="16"/>
                <w:szCs w:val="16"/>
              </w:rPr>
              <w:t>(HE =heure étudiante)</w:t>
            </w:r>
          </w:p>
        </w:tc>
        <w:tc>
          <w:tcPr>
            <w:tcW w:w="1582" w:type="dxa"/>
            <w:shd w:val="clear" w:color="auto" w:fill="E2EFD9" w:themeFill="accent6" w:themeFillTint="33"/>
          </w:tcPr>
          <w:p w:rsidR="00766B7B" w:rsidRPr="00966EED" w:rsidRDefault="00766B7B" w:rsidP="00DE0760">
            <w:pPr>
              <w:jc w:val="both"/>
              <w:rPr>
                <w:rFonts w:ascii="Times New Roman" w:hAnsi="Times New Roman"/>
                <w:color w:val="FF0000"/>
              </w:rPr>
            </w:pPr>
          </w:p>
        </w:tc>
        <w:tc>
          <w:tcPr>
            <w:tcW w:w="1416" w:type="dxa"/>
            <w:gridSpan w:val="2"/>
            <w:shd w:val="clear" w:color="auto" w:fill="E2EFD9" w:themeFill="accent6" w:themeFillTint="33"/>
          </w:tcPr>
          <w:p w:rsidR="00766B7B" w:rsidRPr="004B4BE8" w:rsidRDefault="00766B7B" w:rsidP="00DE0760">
            <w:pPr>
              <w:jc w:val="right"/>
              <w:rPr>
                <w:rFonts w:ascii="Times New Roman" w:hAnsi="Times New Roman"/>
                <w:color w:val="FF0000"/>
              </w:rPr>
            </w:pPr>
            <w:r>
              <w:rPr>
                <w:rFonts w:ascii="Times New Roman" w:hAnsi="Times New Roman"/>
                <w:color w:val="FF0000"/>
              </w:rPr>
              <w:t>72</w:t>
            </w:r>
            <w:r w:rsidRPr="004B4BE8">
              <w:rPr>
                <w:rFonts w:ascii="Times New Roman" w:hAnsi="Times New Roman"/>
                <w:color w:val="FF0000"/>
              </w:rPr>
              <w:t xml:space="preserve"> HE</w:t>
            </w:r>
          </w:p>
        </w:tc>
        <w:tc>
          <w:tcPr>
            <w:tcW w:w="1132" w:type="dxa"/>
            <w:shd w:val="clear" w:color="auto" w:fill="E2EFD9" w:themeFill="accent6" w:themeFillTint="33"/>
          </w:tcPr>
          <w:p w:rsidR="00766B7B" w:rsidRPr="004B4BE8" w:rsidRDefault="00766B7B" w:rsidP="00DE0760">
            <w:pPr>
              <w:jc w:val="both"/>
              <w:rPr>
                <w:rFonts w:ascii="Times New Roman" w:hAnsi="Times New Roman"/>
                <w:color w:val="FF0000"/>
              </w:rPr>
            </w:pPr>
          </w:p>
        </w:tc>
      </w:tr>
      <w:tr w:rsidR="00766B7B" w:rsidTr="00DE0760">
        <w:tc>
          <w:tcPr>
            <w:tcW w:w="3387" w:type="dxa"/>
            <w:shd w:val="clear" w:color="auto" w:fill="FFF2CC" w:themeFill="accent4" w:themeFillTint="33"/>
          </w:tcPr>
          <w:p w:rsidR="00766B7B" w:rsidRPr="00966EED" w:rsidRDefault="00766B7B" w:rsidP="00DE0760">
            <w:pPr>
              <w:jc w:val="both"/>
              <w:rPr>
                <w:rFonts w:ascii="Times New Roman" w:hAnsi="Times New Roman"/>
                <w:color w:val="FF0000"/>
              </w:rPr>
            </w:pPr>
            <w:r w:rsidRPr="00966EED">
              <w:rPr>
                <w:rFonts w:ascii="Times New Roman" w:hAnsi="Times New Roman"/>
                <w:color w:val="FF0000"/>
              </w:rPr>
              <w:t xml:space="preserve">Total </w:t>
            </w:r>
            <w:r>
              <w:rPr>
                <w:rFonts w:ascii="Times New Roman" w:hAnsi="Times New Roman"/>
                <w:color w:val="FF0000"/>
              </w:rPr>
              <w:t xml:space="preserve">des </w:t>
            </w:r>
            <w:r w:rsidRPr="00966EED">
              <w:rPr>
                <w:rFonts w:ascii="Times New Roman" w:hAnsi="Times New Roman"/>
                <w:color w:val="FF0000"/>
              </w:rPr>
              <w:t>heures / ECTS</w:t>
            </w:r>
          </w:p>
        </w:tc>
        <w:tc>
          <w:tcPr>
            <w:tcW w:w="1697" w:type="dxa"/>
            <w:gridSpan w:val="2"/>
            <w:shd w:val="clear" w:color="auto" w:fill="FFF2CC" w:themeFill="accent4" w:themeFillTint="33"/>
          </w:tcPr>
          <w:p w:rsidR="00766B7B" w:rsidRPr="004B4BE8" w:rsidRDefault="00766B7B" w:rsidP="00DE0760">
            <w:pPr>
              <w:jc w:val="right"/>
              <w:rPr>
                <w:rFonts w:ascii="Times New Roman" w:hAnsi="Times New Roman"/>
                <w:color w:val="FF0000"/>
              </w:rPr>
            </w:pPr>
            <w:r w:rsidRPr="004B4BE8">
              <w:rPr>
                <w:rFonts w:ascii="Times New Roman" w:hAnsi="Times New Roman"/>
                <w:color w:val="FF0000"/>
              </w:rPr>
              <w:t>42 ou 63h TD</w:t>
            </w:r>
          </w:p>
        </w:tc>
        <w:tc>
          <w:tcPr>
            <w:tcW w:w="851" w:type="dxa"/>
            <w:shd w:val="clear" w:color="auto" w:fill="FFF2CC" w:themeFill="accent4" w:themeFillTint="33"/>
          </w:tcPr>
          <w:p w:rsidR="00766B7B" w:rsidRPr="004B4BE8" w:rsidRDefault="00766B7B" w:rsidP="00DE0760">
            <w:pPr>
              <w:jc w:val="both"/>
              <w:rPr>
                <w:rFonts w:ascii="Times New Roman" w:hAnsi="Times New Roman"/>
                <w:color w:val="FF0000"/>
              </w:rPr>
            </w:pPr>
            <w:r w:rsidRPr="004B4BE8">
              <w:rPr>
                <w:rFonts w:ascii="Times New Roman" w:hAnsi="Times New Roman"/>
                <w:color w:val="FF0000"/>
              </w:rPr>
              <w:t>6 ECTS</w:t>
            </w:r>
          </w:p>
        </w:tc>
        <w:tc>
          <w:tcPr>
            <w:tcW w:w="1582" w:type="dxa"/>
            <w:shd w:val="clear" w:color="auto" w:fill="E2EFD9" w:themeFill="accent6" w:themeFillTint="33"/>
          </w:tcPr>
          <w:p w:rsidR="00766B7B" w:rsidRPr="00966EED" w:rsidRDefault="00766B7B" w:rsidP="00DE0760">
            <w:pPr>
              <w:jc w:val="both"/>
              <w:rPr>
                <w:rFonts w:ascii="Times New Roman" w:hAnsi="Times New Roman"/>
                <w:color w:val="FF0000"/>
              </w:rPr>
            </w:pPr>
            <w:r w:rsidRPr="00966EED">
              <w:rPr>
                <w:rFonts w:ascii="Times New Roman" w:hAnsi="Times New Roman"/>
                <w:color w:val="FF0000"/>
              </w:rPr>
              <w:t>Total heures / ECTS</w:t>
            </w:r>
          </w:p>
        </w:tc>
        <w:tc>
          <w:tcPr>
            <w:tcW w:w="1416" w:type="dxa"/>
            <w:gridSpan w:val="2"/>
            <w:shd w:val="clear" w:color="auto" w:fill="E2EFD9" w:themeFill="accent6" w:themeFillTint="33"/>
          </w:tcPr>
          <w:p w:rsidR="00766B7B" w:rsidRPr="004B4BE8" w:rsidRDefault="00766B7B" w:rsidP="00DE0760">
            <w:pPr>
              <w:jc w:val="right"/>
              <w:rPr>
                <w:rFonts w:ascii="Times New Roman" w:hAnsi="Times New Roman"/>
                <w:color w:val="FF0000"/>
              </w:rPr>
            </w:pPr>
            <w:r w:rsidRPr="004B4BE8">
              <w:rPr>
                <w:rFonts w:ascii="Times New Roman" w:hAnsi="Times New Roman"/>
                <w:color w:val="FF0000"/>
              </w:rPr>
              <w:t>78h TD</w:t>
            </w:r>
          </w:p>
        </w:tc>
        <w:tc>
          <w:tcPr>
            <w:tcW w:w="1132" w:type="dxa"/>
            <w:shd w:val="clear" w:color="auto" w:fill="E2EFD9" w:themeFill="accent6" w:themeFillTint="33"/>
          </w:tcPr>
          <w:p w:rsidR="00766B7B" w:rsidRPr="004B4BE8" w:rsidRDefault="00766B7B" w:rsidP="00DE0760">
            <w:pPr>
              <w:jc w:val="both"/>
              <w:rPr>
                <w:rFonts w:ascii="Times New Roman" w:hAnsi="Times New Roman"/>
                <w:color w:val="FF0000"/>
              </w:rPr>
            </w:pPr>
            <w:r w:rsidRPr="004B4BE8">
              <w:rPr>
                <w:rFonts w:ascii="Times New Roman" w:hAnsi="Times New Roman"/>
                <w:color w:val="FF0000"/>
              </w:rPr>
              <w:t>12 ECTS</w:t>
            </w:r>
          </w:p>
        </w:tc>
      </w:tr>
    </w:tbl>
    <w:p w:rsidR="00766B7B" w:rsidRPr="00BD6C6E" w:rsidRDefault="00766B7B" w:rsidP="00766B7B">
      <w:pPr>
        <w:spacing w:after="0"/>
        <w:jc w:val="both"/>
        <w:rPr>
          <w:rFonts w:ascii="Times New Roman" w:hAnsi="Times New Roman"/>
          <w:i/>
          <w:color w:val="0070C0"/>
        </w:rPr>
      </w:pPr>
      <w:r>
        <w:rPr>
          <w:rFonts w:ascii="Times New Roman" w:hAnsi="Times New Roman"/>
          <w:i/>
          <w:color w:val="0070C0"/>
        </w:rPr>
        <w:t>E</w:t>
      </w:r>
      <w:r w:rsidRPr="003B3D95">
        <w:rPr>
          <w:rFonts w:ascii="Times New Roman" w:hAnsi="Times New Roman"/>
          <w:i/>
          <w:color w:val="0070C0"/>
        </w:rPr>
        <w:t>n bleu, enseignement mutualisé</w:t>
      </w:r>
      <w:r>
        <w:rPr>
          <w:rFonts w:ascii="Times New Roman" w:hAnsi="Times New Roman"/>
          <w:i/>
          <w:color w:val="0070C0"/>
        </w:rPr>
        <w:t xml:space="preserve"> sur la base de la maquette de licence de </w:t>
      </w:r>
      <w:r w:rsidRPr="00BD6C6E">
        <w:rPr>
          <w:rFonts w:ascii="Times New Roman" w:hAnsi="Times New Roman"/>
          <w:i/>
          <w:color w:val="0070C0"/>
        </w:rPr>
        <w:t xml:space="preserve">Psychologie pour les étudiants en formation initiale. </w:t>
      </w:r>
    </w:p>
    <w:p w:rsidR="00766B7B" w:rsidRPr="00BD6C6E" w:rsidRDefault="00766B7B" w:rsidP="00766B7B">
      <w:pPr>
        <w:spacing w:after="0"/>
        <w:jc w:val="both"/>
        <w:rPr>
          <w:rFonts w:ascii="Times New Roman" w:hAnsi="Times New Roman"/>
          <w:b/>
          <w:i/>
        </w:rPr>
      </w:pPr>
      <w:r w:rsidRPr="00BD6C6E">
        <w:rPr>
          <w:rFonts w:ascii="Times New Roman" w:hAnsi="Times New Roman"/>
          <w:i/>
        </w:rPr>
        <w:t xml:space="preserve">Psychologie Générale découverte de la psychologie* : 24hTD en EAD. E-learning pour les personnes en formation continue qui ne peuvent prétendre au titre de psychologue. </w:t>
      </w:r>
    </w:p>
    <w:p w:rsidR="00766B7B" w:rsidRPr="00E65965" w:rsidRDefault="00766B7B" w:rsidP="00766B7B">
      <w:pPr>
        <w:spacing w:after="0"/>
        <w:jc w:val="both"/>
      </w:pPr>
      <w:r w:rsidRPr="00BD6C6E">
        <w:rPr>
          <w:rFonts w:ascii="Times New Roman" w:hAnsi="Times New Roman"/>
          <w:i/>
        </w:rPr>
        <w:t xml:space="preserve">Langue vivante * : </w:t>
      </w:r>
      <w:r w:rsidR="00C427F2">
        <w:rPr>
          <w:rFonts w:ascii="Times New Roman" w:hAnsi="Times New Roman"/>
          <w:i/>
        </w:rPr>
        <w:t xml:space="preserve">associé à </w:t>
      </w:r>
      <w:r w:rsidRPr="00024E59">
        <w:rPr>
          <w:rFonts w:ascii="Times New Roman" w:hAnsi="Times New Roman"/>
          <w:i/>
        </w:rPr>
        <w:t>18hCM travail sur littérature scientifique en anglais (Analyse critique de la littérature en médiation animale).</w:t>
      </w:r>
    </w:p>
    <w:tbl>
      <w:tblPr>
        <w:tblStyle w:val="Grilledutableau"/>
        <w:tblpPr w:leftFromText="141" w:rightFromText="141" w:vertAnchor="text" w:horzAnchor="margin" w:tblpX="-572" w:tblpY="216"/>
        <w:tblW w:w="10060" w:type="dxa"/>
        <w:tblLook w:val="04A0" w:firstRow="1" w:lastRow="0" w:firstColumn="1" w:lastColumn="0" w:noHBand="0" w:noVBand="1"/>
      </w:tblPr>
      <w:tblGrid>
        <w:gridCol w:w="5766"/>
        <w:gridCol w:w="997"/>
        <w:gridCol w:w="833"/>
        <w:gridCol w:w="516"/>
        <w:gridCol w:w="1948"/>
      </w:tblGrid>
      <w:tr w:rsidR="00766B7B" w:rsidTr="00E279E2">
        <w:trPr>
          <w:trHeight w:val="561"/>
        </w:trPr>
        <w:tc>
          <w:tcPr>
            <w:tcW w:w="6769" w:type="dxa"/>
            <w:gridSpan w:val="2"/>
            <w:shd w:val="clear" w:color="auto" w:fill="FFF2CC" w:themeFill="accent4" w:themeFillTint="33"/>
          </w:tcPr>
          <w:p w:rsidR="00766B7B" w:rsidRDefault="00766B7B" w:rsidP="00766B7B">
            <w:pPr>
              <w:jc w:val="both"/>
              <w:rPr>
                <w:rFonts w:ascii="Times New Roman" w:hAnsi="Times New Roman"/>
                <w:b/>
              </w:rPr>
            </w:pPr>
            <w:r w:rsidRPr="00485F5F">
              <w:rPr>
                <w:rFonts w:ascii="Times New Roman" w:hAnsi="Times New Roman"/>
                <w:b/>
              </w:rPr>
              <w:t>B</w:t>
            </w:r>
            <w:r>
              <w:rPr>
                <w:rFonts w:ascii="Times New Roman" w:hAnsi="Times New Roman"/>
                <w:b/>
              </w:rPr>
              <w:t>LOC</w:t>
            </w:r>
            <w:r w:rsidRPr="00485F5F">
              <w:rPr>
                <w:rFonts w:ascii="Times New Roman" w:hAnsi="Times New Roman"/>
                <w:b/>
              </w:rPr>
              <w:t xml:space="preserve"> 2</w:t>
            </w:r>
            <w:r>
              <w:rPr>
                <w:rFonts w:ascii="Times New Roman" w:hAnsi="Times New Roman"/>
                <w:b/>
              </w:rPr>
              <w:t xml:space="preserve"> : </w:t>
            </w:r>
            <w:r w:rsidRPr="00B55B59">
              <w:rPr>
                <w:rFonts w:ascii="Times New Roman" w:hAnsi="Times New Roman"/>
                <w:b/>
              </w:rPr>
              <w:t>Ethologie générale et approche pluridisciplinaire des relations Homme Animal</w:t>
            </w:r>
          </w:p>
        </w:tc>
        <w:tc>
          <w:tcPr>
            <w:tcW w:w="3291" w:type="dxa"/>
            <w:gridSpan w:val="3"/>
            <w:shd w:val="clear" w:color="auto" w:fill="FFF2CC" w:themeFill="accent4" w:themeFillTint="33"/>
          </w:tcPr>
          <w:p w:rsidR="00766B7B" w:rsidRDefault="00766B7B" w:rsidP="00766B7B">
            <w:pPr>
              <w:jc w:val="both"/>
              <w:rPr>
                <w:rFonts w:ascii="Times New Roman" w:hAnsi="Times New Roman"/>
                <w:b/>
              </w:rPr>
            </w:pPr>
            <w:r>
              <w:rPr>
                <w:rFonts w:ascii="Times New Roman" w:hAnsi="Times New Roman"/>
                <w:b/>
              </w:rPr>
              <w:t>Semestre 1</w:t>
            </w:r>
          </w:p>
        </w:tc>
      </w:tr>
      <w:tr w:rsidR="00766B7B" w:rsidTr="00E279E2">
        <w:tc>
          <w:tcPr>
            <w:tcW w:w="6769" w:type="dxa"/>
            <w:gridSpan w:val="2"/>
            <w:shd w:val="clear" w:color="auto" w:fill="FFF2CC" w:themeFill="accent4" w:themeFillTint="33"/>
          </w:tcPr>
          <w:p w:rsidR="00766B7B" w:rsidRPr="003B3D95" w:rsidRDefault="00766B7B" w:rsidP="00766B7B">
            <w:pPr>
              <w:jc w:val="both"/>
              <w:rPr>
                <w:rFonts w:ascii="Times New Roman" w:hAnsi="Times New Roman"/>
              </w:rPr>
            </w:pPr>
            <w:r w:rsidRPr="003B3D95">
              <w:rPr>
                <w:rFonts w:ascii="Times New Roman" w:hAnsi="Times New Roman"/>
              </w:rPr>
              <w:t>Connaissance des animaux non-humains : éthologie générale</w:t>
            </w:r>
          </w:p>
        </w:tc>
        <w:tc>
          <w:tcPr>
            <w:tcW w:w="0" w:type="auto"/>
            <w:shd w:val="clear" w:color="auto" w:fill="FFF2CC" w:themeFill="accent4" w:themeFillTint="33"/>
          </w:tcPr>
          <w:p w:rsidR="00766B7B" w:rsidRPr="003B3D95" w:rsidRDefault="00766B7B" w:rsidP="00766B7B">
            <w:pPr>
              <w:jc w:val="both"/>
              <w:rPr>
                <w:rFonts w:ascii="Times New Roman" w:hAnsi="Times New Roman"/>
              </w:rPr>
            </w:pPr>
            <w:r>
              <w:rPr>
                <w:rFonts w:ascii="Times New Roman" w:hAnsi="Times New Roman"/>
              </w:rPr>
              <w:t>24h TD</w:t>
            </w:r>
          </w:p>
        </w:tc>
        <w:tc>
          <w:tcPr>
            <w:tcW w:w="0" w:type="auto"/>
            <w:shd w:val="clear" w:color="auto" w:fill="FFF2CC" w:themeFill="accent4" w:themeFillTint="33"/>
          </w:tcPr>
          <w:p w:rsidR="00766B7B" w:rsidRPr="003B3D95" w:rsidRDefault="00766B7B" w:rsidP="00766B7B">
            <w:pPr>
              <w:jc w:val="both"/>
              <w:rPr>
                <w:rFonts w:ascii="Times New Roman" w:hAnsi="Times New Roman"/>
              </w:rPr>
            </w:pPr>
            <w:r>
              <w:rPr>
                <w:rFonts w:ascii="Times New Roman" w:hAnsi="Times New Roman"/>
              </w:rPr>
              <w:t>24</w:t>
            </w:r>
            <w:r w:rsidRPr="003B3D95">
              <w:rPr>
                <w:rFonts w:ascii="Times New Roman" w:hAnsi="Times New Roman"/>
              </w:rPr>
              <w:t>h TD</w:t>
            </w:r>
          </w:p>
        </w:tc>
        <w:tc>
          <w:tcPr>
            <w:tcW w:w="1949" w:type="dxa"/>
            <w:shd w:val="clear" w:color="auto" w:fill="FFF2CC" w:themeFill="accent4" w:themeFillTint="33"/>
          </w:tcPr>
          <w:p w:rsidR="00766B7B" w:rsidRPr="003B3D95" w:rsidRDefault="00766B7B" w:rsidP="00766B7B">
            <w:pPr>
              <w:jc w:val="both"/>
              <w:rPr>
                <w:rFonts w:ascii="Times New Roman" w:hAnsi="Times New Roman"/>
              </w:rPr>
            </w:pPr>
            <w:r w:rsidRPr="003B3D95">
              <w:rPr>
                <w:rFonts w:ascii="Times New Roman" w:hAnsi="Times New Roman"/>
              </w:rPr>
              <w:t>3 ECTS</w:t>
            </w:r>
          </w:p>
        </w:tc>
      </w:tr>
      <w:tr w:rsidR="00766B7B" w:rsidTr="00E279E2">
        <w:tc>
          <w:tcPr>
            <w:tcW w:w="6769" w:type="dxa"/>
            <w:gridSpan w:val="2"/>
            <w:shd w:val="clear" w:color="auto" w:fill="FFF2CC" w:themeFill="accent4" w:themeFillTint="33"/>
          </w:tcPr>
          <w:p w:rsidR="00766B7B" w:rsidRPr="003B3D95" w:rsidRDefault="00766B7B" w:rsidP="00766B7B">
            <w:pPr>
              <w:rPr>
                <w:rFonts w:ascii="Times New Roman" w:hAnsi="Times New Roman"/>
              </w:rPr>
            </w:pPr>
            <w:r w:rsidRPr="003B3D95">
              <w:rPr>
                <w:rFonts w:ascii="Times New Roman" w:hAnsi="Times New Roman"/>
              </w:rPr>
              <w:t>Approche socio-anthropologique, philosophique, éthique  des relations entre humains et animaux</w:t>
            </w:r>
          </w:p>
        </w:tc>
        <w:tc>
          <w:tcPr>
            <w:tcW w:w="0" w:type="auto"/>
            <w:shd w:val="clear" w:color="auto" w:fill="FFF2CC" w:themeFill="accent4" w:themeFillTint="33"/>
          </w:tcPr>
          <w:p w:rsidR="00766B7B" w:rsidRPr="003B3D95" w:rsidRDefault="00766B7B" w:rsidP="00766B7B">
            <w:pPr>
              <w:jc w:val="both"/>
              <w:rPr>
                <w:rFonts w:ascii="Times New Roman" w:hAnsi="Times New Roman"/>
              </w:rPr>
            </w:pPr>
            <w:r w:rsidRPr="00C622F8">
              <w:rPr>
                <w:rFonts w:ascii="Times New Roman" w:hAnsi="Times New Roman"/>
              </w:rPr>
              <w:t xml:space="preserve">24h </w:t>
            </w:r>
            <w:r>
              <w:rPr>
                <w:rFonts w:ascii="Times New Roman" w:hAnsi="Times New Roman"/>
              </w:rPr>
              <w:t>TD</w:t>
            </w:r>
          </w:p>
        </w:tc>
        <w:tc>
          <w:tcPr>
            <w:tcW w:w="0" w:type="auto"/>
            <w:shd w:val="clear" w:color="auto" w:fill="FFF2CC" w:themeFill="accent4" w:themeFillTint="33"/>
          </w:tcPr>
          <w:p w:rsidR="00766B7B" w:rsidRPr="003B3D95" w:rsidRDefault="00766B7B" w:rsidP="00766B7B">
            <w:pPr>
              <w:jc w:val="both"/>
              <w:rPr>
                <w:rFonts w:ascii="Times New Roman" w:hAnsi="Times New Roman"/>
              </w:rPr>
            </w:pPr>
            <w:r>
              <w:rPr>
                <w:rFonts w:ascii="Times New Roman" w:hAnsi="Times New Roman"/>
              </w:rPr>
              <w:t>24</w:t>
            </w:r>
            <w:r w:rsidRPr="003B3D95">
              <w:rPr>
                <w:rFonts w:ascii="Times New Roman" w:hAnsi="Times New Roman"/>
              </w:rPr>
              <w:t>h TD</w:t>
            </w:r>
          </w:p>
        </w:tc>
        <w:tc>
          <w:tcPr>
            <w:tcW w:w="1949" w:type="dxa"/>
            <w:shd w:val="clear" w:color="auto" w:fill="FFF2CC" w:themeFill="accent4" w:themeFillTint="33"/>
          </w:tcPr>
          <w:p w:rsidR="00766B7B" w:rsidRPr="003B3D95" w:rsidRDefault="00766B7B" w:rsidP="00766B7B">
            <w:pPr>
              <w:jc w:val="both"/>
              <w:rPr>
                <w:rFonts w:ascii="Times New Roman" w:hAnsi="Times New Roman"/>
              </w:rPr>
            </w:pPr>
            <w:r w:rsidRPr="003B3D95">
              <w:rPr>
                <w:rFonts w:ascii="Times New Roman" w:hAnsi="Times New Roman"/>
              </w:rPr>
              <w:t>3 ECTS</w:t>
            </w:r>
          </w:p>
        </w:tc>
      </w:tr>
      <w:tr w:rsidR="00766B7B" w:rsidTr="00E279E2">
        <w:tc>
          <w:tcPr>
            <w:tcW w:w="6769" w:type="dxa"/>
            <w:gridSpan w:val="2"/>
            <w:shd w:val="clear" w:color="auto" w:fill="FFF2CC" w:themeFill="accent4" w:themeFillTint="33"/>
          </w:tcPr>
          <w:p w:rsidR="00766B7B" w:rsidRPr="00260865" w:rsidRDefault="00766B7B" w:rsidP="00766B7B">
            <w:pPr>
              <w:rPr>
                <w:rFonts w:ascii="Times New Roman" w:hAnsi="Times New Roman"/>
              </w:rPr>
            </w:pPr>
            <w:r w:rsidRPr="003B3D95">
              <w:rPr>
                <w:rFonts w:ascii="Times New Roman" w:hAnsi="Times New Roman"/>
              </w:rPr>
              <w:t>Approche éthologique</w:t>
            </w:r>
            <w:r>
              <w:rPr>
                <w:rFonts w:ascii="Times New Roman" w:hAnsi="Times New Roman"/>
              </w:rPr>
              <w:t xml:space="preserve"> </w:t>
            </w:r>
            <w:r w:rsidRPr="004304D9">
              <w:rPr>
                <w:rFonts w:ascii="Times New Roman" w:hAnsi="Times New Roman"/>
              </w:rPr>
              <w:t xml:space="preserve"> des relations entre humains et animaux</w:t>
            </w:r>
          </w:p>
        </w:tc>
        <w:tc>
          <w:tcPr>
            <w:tcW w:w="0" w:type="auto"/>
            <w:shd w:val="clear" w:color="auto" w:fill="FFF2CC" w:themeFill="accent4" w:themeFillTint="33"/>
          </w:tcPr>
          <w:p w:rsidR="00766B7B" w:rsidRDefault="00766B7B" w:rsidP="00766B7B">
            <w:pPr>
              <w:jc w:val="both"/>
              <w:rPr>
                <w:rFonts w:ascii="Times New Roman" w:hAnsi="Times New Roman"/>
              </w:rPr>
            </w:pPr>
            <w:r w:rsidRPr="00C622F8">
              <w:rPr>
                <w:rFonts w:ascii="Times New Roman" w:hAnsi="Times New Roman"/>
              </w:rPr>
              <w:t xml:space="preserve">24h </w:t>
            </w:r>
            <w:r>
              <w:rPr>
                <w:rFonts w:ascii="Times New Roman" w:hAnsi="Times New Roman"/>
              </w:rPr>
              <w:t>TD</w:t>
            </w:r>
          </w:p>
        </w:tc>
        <w:tc>
          <w:tcPr>
            <w:tcW w:w="0" w:type="auto"/>
            <w:shd w:val="clear" w:color="auto" w:fill="FFF2CC" w:themeFill="accent4" w:themeFillTint="33"/>
          </w:tcPr>
          <w:p w:rsidR="00766B7B" w:rsidRPr="00260865" w:rsidRDefault="00766B7B" w:rsidP="00766B7B">
            <w:pPr>
              <w:jc w:val="both"/>
              <w:rPr>
                <w:rFonts w:ascii="Times New Roman" w:hAnsi="Times New Roman"/>
              </w:rPr>
            </w:pPr>
            <w:r>
              <w:rPr>
                <w:rFonts w:ascii="Times New Roman" w:hAnsi="Times New Roman"/>
              </w:rPr>
              <w:t>24</w:t>
            </w:r>
            <w:r w:rsidRPr="00260865">
              <w:rPr>
                <w:rFonts w:ascii="Times New Roman" w:hAnsi="Times New Roman"/>
              </w:rPr>
              <w:t>h TD</w:t>
            </w:r>
          </w:p>
        </w:tc>
        <w:tc>
          <w:tcPr>
            <w:tcW w:w="1949" w:type="dxa"/>
            <w:shd w:val="clear" w:color="auto" w:fill="FFF2CC" w:themeFill="accent4" w:themeFillTint="33"/>
          </w:tcPr>
          <w:p w:rsidR="00766B7B" w:rsidRPr="00260865" w:rsidRDefault="00766B7B" w:rsidP="00766B7B">
            <w:pPr>
              <w:jc w:val="both"/>
              <w:rPr>
                <w:rFonts w:ascii="Times New Roman" w:hAnsi="Times New Roman"/>
              </w:rPr>
            </w:pPr>
            <w:r w:rsidRPr="00260865">
              <w:rPr>
                <w:rFonts w:ascii="Times New Roman" w:hAnsi="Times New Roman"/>
              </w:rPr>
              <w:t>3 ECTS</w:t>
            </w:r>
          </w:p>
        </w:tc>
      </w:tr>
      <w:tr w:rsidR="00766B7B" w:rsidTr="00E279E2">
        <w:tc>
          <w:tcPr>
            <w:tcW w:w="6769" w:type="dxa"/>
            <w:gridSpan w:val="2"/>
            <w:shd w:val="clear" w:color="auto" w:fill="FFF2CC" w:themeFill="accent4" w:themeFillTint="33"/>
          </w:tcPr>
          <w:p w:rsidR="00766B7B" w:rsidRPr="003B3D95" w:rsidRDefault="00766B7B" w:rsidP="00766B7B">
            <w:pPr>
              <w:rPr>
                <w:rFonts w:ascii="Times New Roman" w:hAnsi="Times New Roman"/>
              </w:rPr>
            </w:pPr>
            <w:r>
              <w:rPr>
                <w:rFonts w:ascii="Times New Roman" w:hAnsi="Times New Roman"/>
              </w:rPr>
              <w:t>Recherche bibliographique</w:t>
            </w:r>
          </w:p>
        </w:tc>
        <w:tc>
          <w:tcPr>
            <w:tcW w:w="0" w:type="auto"/>
            <w:shd w:val="clear" w:color="auto" w:fill="FFF2CC" w:themeFill="accent4" w:themeFillTint="33"/>
          </w:tcPr>
          <w:p w:rsidR="00766B7B" w:rsidRPr="00C622F8" w:rsidRDefault="00766B7B" w:rsidP="00766B7B">
            <w:pPr>
              <w:jc w:val="both"/>
              <w:rPr>
                <w:rFonts w:ascii="Times New Roman" w:hAnsi="Times New Roman"/>
              </w:rPr>
            </w:pPr>
          </w:p>
        </w:tc>
        <w:tc>
          <w:tcPr>
            <w:tcW w:w="0" w:type="auto"/>
            <w:shd w:val="clear" w:color="auto" w:fill="FFF2CC" w:themeFill="accent4" w:themeFillTint="33"/>
          </w:tcPr>
          <w:p w:rsidR="00766B7B" w:rsidRDefault="00766B7B" w:rsidP="00766B7B">
            <w:pPr>
              <w:jc w:val="both"/>
              <w:rPr>
                <w:rFonts w:ascii="Times New Roman" w:hAnsi="Times New Roman"/>
              </w:rPr>
            </w:pPr>
          </w:p>
        </w:tc>
        <w:tc>
          <w:tcPr>
            <w:tcW w:w="1949" w:type="dxa"/>
            <w:shd w:val="clear" w:color="auto" w:fill="FFF2CC" w:themeFill="accent4" w:themeFillTint="33"/>
          </w:tcPr>
          <w:p w:rsidR="00766B7B" w:rsidRPr="00260865" w:rsidRDefault="00766B7B" w:rsidP="00766B7B">
            <w:pPr>
              <w:jc w:val="both"/>
              <w:rPr>
                <w:rFonts w:ascii="Times New Roman" w:hAnsi="Times New Roman"/>
              </w:rPr>
            </w:pPr>
            <w:r>
              <w:rPr>
                <w:rFonts w:ascii="Times New Roman" w:hAnsi="Times New Roman"/>
              </w:rPr>
              <w:t>3 ECTS</w:t>
            </w:r>
          </w:p>
        </w:tc>
      </w:tr>
      <w:tr w:rsidR="00766B7B" w:rsidTr="00E279E2">
        <w:tc>
          <w:tcPr>
            <w:tcW w:w="6769" w:type="dxa"/>
            <w:gridSpan w:val="2"/>
            <w:shd w:val="clear" w:color="auto" w:fill="FFF2CC" w:themeFill="accent4" w:themeFillTint="33"/>
          </w:tcPr>
          <w:p w:rsidR="00766B7B" w:rsidRDefault="00766B7B" w:rsidP="00766B7B">
            <w:pPr>
              <w:rPr>
                <w:rFonts w:ascii="Times New Roman" w:hAnsi="Times New Roman"/>
              </w:rPr>
            </w:pPr>
            <w:r>
              <w:rPr>
                <w:rFonts w:ascii="Times New Roman" w:hAnsi="Times New Roman"/>
              </w:rPr>
              <w:t>Total HE</w:t>
            </w:r>
          </w:p>
        </w:tc>
        <w:tc>
          <w:tcPr>
            <w:tcW w:w="0" w:type="auto"/>
            <w:gridSpan w:val="2"/>
            <w:shd w:val="clear" w:color="auto" w:fill="FFF2CC" w:themeFill="accent4" w:themeFillTint="33"/>
          </w:tcPr>
          <w:p w:rsidR="00766B7B" w:rsidRDefault="00766B7B" w:rsidP="00766B7B">
            <w:pPr>
              <w:jc w:val="right"/>
              <w:rPr>
                <w:rFonts w:ascii="Times New Roman" w:hAnsi="Times New Roman"/>
              </w:rPr>
            </w:pPr>
            <w:r>
              <w:rPr>
                <w:rFonts w:ascii="Times New Roman" w:hAnsi="Times New Roman"/>
              </w:rPr>
              <w:t>72HE</w:t>
            </w:r>
          </w:p>
        </w:tc>
        <w:tc>
          <w:tcPr>
            <w:tcW w:w="1949" w:type="dxa"/>
            <w:shd w:val="clear" w:color="auto" w:fill="FFF2CC" w:themeFill="accent4" w:themeFillTint="33"/>
          </w:tcPr>
          <w:p w:rsidR="00766B7B" w:rsidRDefault="00766B7B" w:rsidP="00766B7B">
            <w:pPr>
              <w:jc w:val="both"/>
              <w:rPr>
                <w:rFonts w:ascii="Times New Roman" w:hAnsi="Times New Roman"/>
              </w:rPr>
            </w:pPr>
          </w:p>
        </w:tc>
      </w:tr>
      <w:tr w:rsidR="00766B7B" w:rsidTr="00E279E2">
        <w:tc>
          <w:tcPr>
            <w:tcW w:w="6769" w:type="dxa"/>
            <w:gridSpan w:val="2"/>
            <w:shd w:val="clear" w:color="auto" w:fill="FFF2CC" w:themeFill="accent4" w:themeFillTint="33"/>
          </w:tcPr>
          <w:p w:rsidR="00766B7B" w:rsidRPr="00966EED" w:rsidRDefault="00766B7B" w:rsidP="00766B7B">
            <w:pPr>
              <w:jc w:val="both"/>
              <w:rPr>
                <w:rFonts w:ascii="Times New Roman" w:hAnsi="Times New Roman"/>
                <w:color w:val="FF0000"/>
              </w:rPr>
            </w:pPr>
            <w:r w:rsidRPr="00966EED">
              <w:rPr>
                <w:rFonts w:ascii="Times New Roman" w:hAnsi="Times New Roman"/>
                <w:color w:val="FF0000"/>
              </w:rPr>
              <w:lastRenderedPageBreak/>
              <w:t xml:space="preserve">Total </w:t>
            </w:r>
            <w:r>
              <w:rPr>
                <w:rFonts w:ascii="Times New Roman" w:hAnsi="Times New Roman"/>
                <w:color w:val="FF0000"/>
              </w:rPr>
              <w:t xml:space="preserve">des </w:t>
            </w:r>
            <w:r w:rsidRPr="00966EED">
              <w:rPr>
                <w:rFonts w:ascii="Times New Roman" w:hAnsi="Times New Roman"/>
                <w:color w:val="FF0000"/>
              </w:rPr>
              <w:t>heures / ECTS</w:t>
            </w:r>
          </w:p>
        </w:tc>
        <w:tc>
          <w:tcPr>
            <w:tcW w:w="0" w:type="auto"/>
            <w:gridSpan w:val="2"/>
            <w:shd w:val="clear" w:color="auto" w:fill="FFF2CC" w:themeFill="accent4" w:themeFillTint="33"/>
          </w:tcPr>
          <w:p w:rsidR="00766B7B" w:rsidRPr="00966EED" w:rsidRDefault="00766B7B" w:rsidP="00766B7B">
            <w:pPr>
              <w:jc w:val="right"/>
              <w:rPr>
                <w:rFonts w:ascii="Times New Roman" w:hAnsi="Times New Roman"/>
                <w:color w:val="FF0000"/>
              </w:rPr>
            </w:pPr>
            <w:r>
              <w:rPr>
                <w:rFonts w:ascii="Times New Roman" w:hAnsi="Times New Roman"/>
                <w:color w:val="FF0000"/>
              </w:rPr>
              <w:t>72</w:t>
            </w:r>
            <w:r w:rsidRPr="00966EED">
              <w:rPr>
                <w:rFonts w:ascii="Times New Roman" w:hAnsi="Times New Roman"/>
                <w:color w:val="FF0000"/>
              </w:rPr>
              <w:t>h TD</w:t>
            </w:r>
          </w:p>
        </w:tc>
        <w:tc>
          <w:tcPr>
            <w:tcW w:w="1949" w:type="dxa"/>
            <w:shd w:val="clear" w:color="auto" w:fill="FFF2CC" w:themeFill="accent4" w:themeFillTint="33"/>
          </w:tcPr>
          <w:p w:rsidR="00766B7B" w:rsidRPr="00A154CB" w:rsidRDefault="00766B7B" w:rsidP="00766B7B">
            <w:pPr>
              <w:pStyle w:val="Paragraphedeliste"/>
              <w:numPr>
                <w:ilvl w:val="0"/>
                <w:numId w:val="13"/>
              </w:numPr>
              <w:contextualSpacing/>
              <w:jc w:val="both"/>
              <w:rPr>
                <w:color w:val="FF0000"/>
              </w:rPr>
            </w:pPr>
            <w:r w:rsidRPr="00A154CB">
              <w:rPr>
                <w:color w:val="FF0000"/>
              </w:rPr>
              <w:t>ECTS</w:t>
            </w:r>
          </w:p>
        </w:tc>
      </w:tr>
      <w:tr w:rsidR="00766B7B" w:rsidTr="00E279E2">
        <w:tc>
          <w:tcPr>
            <w:tcW w:w="10060" w:type="dxa"/>
            <w:gridSpan w:val="5"/>
            <w:shd w:val="clear" w:color="auto" w:fill="auto"/>
          </w:tcPr>
          <w:p w:rsidR="00766B7B" w:rsidRPr="007C3291" w:rsidRDefault="00766B7B" w:rsidP="00766B7B">
            <w:pPr>
              <w:ind w:left="360"/>
              <w:contextualSpacing/>
              <w:jc w:val="both"/>
              <w:rPr>
                <w:color w:val="FF0000"/>
              </w:rPr>
            </w:pPr>
          </w:p>
        </w:tc>
      </w:tr>
      <w:tr w:rsidR="00766B7B" w:rsidTr="00E279E2">
        <w:trPr>
          <w:trHeight w:val="840"/>
        </w:trPr>
        <w:tc>
          <w:tcPr>
            <w:tcW w:w="5771" w:type="dxa"/>
            <w:shd w:val="clear" w:color="auto" w:fill="FFF2CC" w:themeFill="accent4" w:themeFillTint="33"/>
          </w:tcPr>
          <w:p w:rsidR="00766B7B" w:rsidRDefault="00766B7B" w:rsidP="00766B7B">
            <w:pPr>
              <w:jc w:val="both"/>
              <w:rPr>
                <w:rFonts w:ascii="Times New Roman" w:hAnsi="Times New Roman"/>
                <w:b/>
              </w:rPr>
            </w:pPr>
            <w:r>
              <w:rPr>
                <w:rFonts w:ascii="Times New Roman" w:hAnsi="Times New Roman"/>
                <w:b/>
              </w:rPr>
              <w:t xml:space="preserve">BLOC 3 : Approche éthologique, zootechnique et vétérinaire </w:t>
            </w:r>
            <w:r w:rsidRPr="00DA3538">
              <w:rPr>
                <w:rFonts w:ascii="Times New Roman" w:hAnsi="Times New Roman"/>
                <w:color w:val="0070C0"/>
              </w:rPr>
              <w:t>(Nécessité de présence des chiens)</w:t>
            </w:r>
          </w:p>
        </w:tc>
        <w:tc>
          <w:tcPr>
            <w:tcW w:w="4289" w:type="dxa"/>
            <w:gridSpan w:val="4"/>
            <w:shd w:val="clear" w:color="auto" w:fill="FFF2CC" w:themeFill="accent4" w:themeFillTint="33"/>
          </w:tcPr>
          <w:p w:rsidR="00766B7B" w:rsidRDefault="00766B7B" w:rsidP="00766B7B">
            <w:pPr>
              <w:jc w:val="both"/>
              <w:rPr>
                <w:rFonts w:ascii="Times New Roman" w:hAnsi="Times New Roman"/>
                <w:b/>
              </w:rPr>
            </w:pPr>
            <w:r>
              <w:rPr>
                <w:rFonts w:ascii="Times New Roman" w:hAnsi="Times New Roman"/>
                <w:b/>
              </w:rPr>
              <w:t>Semestre 1</w:t>
            </w:r>
          </w:p>
        </w:tc>
      </w:tr>
      <w:tr w:rsidR="00766B7B" w:rsidTr="00E279E2">
        <w:tc>
          <w:tcPr>
            <w:tcW w:w="5771" w:type="dxa"/>
            <w:shd w:val="clear" w:color="auto" w:fill="FFF2CC" w:themeFill="accent4" w:themeFillTint="33"/>
          </w:tcPr>
          <w:p w:rsidR="00766B7B" w:rsidRPr="003B3D95" w:rsidRDefault="00766B7B" w:rsidP="00766B7B">
            <w:pPr>
              <w:rPr>
                <w:rFonts w:ascii="Times New Roman" w:hAnsi="Times New Roman"/>
              </w:rPr>
            </w:pPr>
            <w:r w:rsidRPr="00CB576B">
              <w:rPr>
                <w:rFonts w:ascii="Times New Roman" w:hAnsi="Times New Roman"/>
              </w:rPr>
              <w:t>Connaissance des animaux non-humains : bien-être animal</w:t>
            </w:r>
          </w:p>
        </w:tc>
        <w:tc>
          <w:tcPr>
            <w:tcW w:w="998" w:type="dxa"/>
            <w:shd w:val="clear" w:color="auto" w:fill="FFF2CC" w:themeFill="accent4" w:themeFillTint="33"/>
          </w:tcPr>
          <w:p w:rsidR="00766B7B" w:rsidRPr="003B3D95" w:rsidRDefault="00766B7B" w:rsidP="00766B7B">
            <w:pPr>
              <w:jc w:val="both"/>
              <w:rPr>
                <w:rFonts w:ascii="Times New Roman" w:hAnsi="Times New Roman"/>
              </w:rPr>
            </w:pPr>
            <w:r>
              <w:rPr>
                <w:rFonts w:ascii="Times New Roman" w:hAnsi="Times New Roman"/>
              </w:rPr>
              <w:t>18h TD</w:t>
            </w:r>
          </w:p>
        </w:tc>
        <w:tc>
          <w:tcPr>
            <w:tcW w:w="0" w:type="auto"/>
            <w:shd w:val="clear" w:color="auto" w:fill="FFF2CC" w:themeFill="accent4" w:themeFillTint="33"/>
          </w:tcPr>
          <w:p w:rsidR="00766B7B" w:rsidRPr="003B3D95" w:rsidRDefault="00766B7B" w:rsidP="00766B7B">
            <w:pPr>
              <w:jc w:val="both"/>
              <w:rPr>
                <w:rFonts w:ascii="Times New Roman" w:hAnsi="Times New Roman"/>
              </w:rPr>
            </w:pPr>
            <w:r>
              <w:rPr>
                <w:rFonts w:ascii="Times New Roman" w:hAnsi="Times New Roman"/>
              </w:rPr>
              <w:t>18</w:t>
            </w:r>
            <w:r w:rsidRPr="003B3D95">
              <w:rPr>
                <w:rFonts w:ascii="Times New Roman" w:hAnsi="Times New Roman"/>
              </w:rPr>
              <w:t>h TD</w:t>
            </w:r>
          </w:p>
        </w:tc>
        <w:tc>
          <w:tcPr>
            <w:tcW w:w="2465" w:type="dxa"/>
            <w:gridSpan w:val="2"/>
            <w:shd w:val="clear" w:color="auto" w:fill="FFF2CC" w:themeFill="accent4" w:themeFillTint="33"/>
          </w:tcPr>
          <w:p w:rsidR="00766B7B" w:rsidRPr="003B3D95" w:rsidRDefault="00766B7B" w:rsidP="00766B7B">
            <w:pPr>
              <w:jc w:val="both"/>
              <w:rPr>
                <w:rFonts w:ascii="Times New Roman" w:hAnsi="Times New Roman"/>
              </w:rPr>
            </w:pPr>
            <w:r w:rsidRPr="003B3D95">
              <w:rPr>
                <w:rFonts w:ascii="Times New Roman" w:hAnsi="Times New Roman"/>
              </w:rPr>
              <w:t>3 ECTS</w:t>
            </w:r>
          </w:p>
        </w:tc>
      </w:tr>
      <w:tr w:rsidR="00766B7B" w:rsidTr="00E279E2">
        <w:tc>
          <w:tcPr>
            <w:tcW w:w="5771" w:type="dxa"/>
            <w:shd w:val="clear" w:color="auto" w:fill="FFF2CC" w:themeFill="accent4" w:themeFillTint="33"/>
          </w:tcPr>
          <w:p w:rsidR="00766B7B" w:rsidRPr="00CB576B" w:rsidRDefault="00766B7B" w:rsidP="00766B7B">
            <w:pPr>
              <w:rPr>
                <w:rFonts w:ascii="Times New Roman" w:hAnsi="Times New Roman"/>
              </w:rPr>
            </w:pPr>
            <w:r w:rsidRPr="00CB576B">
              <w:rPr>
                <w:rFonts w:ascii="Times New Roman" w:hAnsi="Times New Roman"/>
              </w:rPr>
              <w:t xml:space="preserve">Approche éthologique des espèces domestiques  </w:t>
            </w:r>
          </w:p>
          <w:p w:rsidR="00766B7B" w:rsidRPr="00CB576B" w:rsidRDefault="00766B7B" w:rsidP="00766B7B">
            <w:pPr>
              <w:rPr>
                <w:rFonts w:ascii="Times New Roman" w:hAnsi="Times New Roman"/>
              </w:rPr>
            </w:pPr>
            <w:r w:rsidRPr="00CB576B">
              <w:rPr>
                <w:rFonts w:ascii="Times New Roman" w:hAnsi="Times New Roman"/>
              </w:rPr>
              <w:t>-</w:t>
            </w:r>
            <w:r w:rsidRPr="00CB576B">
              <w:rPr>
                <w:rFonts w:ascii="Times New Roman" w:hAnsi="Times New Roman"/>
              </w:rPr>
              <w:tab/>
              <w:t xml:space="preserve">Communication intra et interspécifique + cognition du chien </w:t>
            </w:r>
          </w:p>
          <w:p w:rsidR="00766B7B" w:rsidRPr="00CB576B" w:rsidRDefault="00766B7B" w:rsidP="00766B7B">
            <w:pPr>
              <w:rPr>
                <w:rFonts w:ascii="Times New Roman" w:hAnsi="Times New Roman"/>
              </w:rPr>
            </w:pPr>
            <w:r w:rsidRPr="00CB576B">
              <w:rPr>
                <w:rFonts w:ascii="Times New Roman" w:hAnsi="Times New Roman"/>
              </w:rPr>
              <w:t>-</w:t>
            </w:r>
            <w:r w:rsidRPr="00CB576B">
              <w:rPr>
                <w:rFonts w:ascii="Times New Roman" w:hAnsi="Times New Roman"/>
              </w:rPr>
              <w:tab/>
              <w:t xml:space="preserve">Besoins </w:t>
            </w:r>
          </w:p>
          <w:p w:rsidR="00766B7B" w:rsidRPr="003B3D95" w:rsidRDefault="00766B7B" w:rsidP="00766B7B">
            <w:pPr>
              <w:rPr>
                <w:rFonts w:ascii="Times New Roman" w:hAnsi="Times New Roman"/>
              </w:rPr>
            </w:pPr>
            <w:r w:rsidRPr="00CB576B">
              <w:rPr>
                <w:rFonts w:ascii="Times New Roman" w:hAnsi="Times New Roman"/>
              </w:rPr>
              <w:t>-</w:t>
            </w:r>
            <w:r w:rsidRPr="00CB576B">
              <w:rPr>
                <w:rFonts w:ascii="Times New Roman" w:hAnsi="Times New Roman"/>
              </w:rPr>
              <w:tab/>
              <w:t>Zootechnie : espèces, races et tendances comportementales</w:t>
            </w:r>
          </w:p>
        </w:tc>
        <w:tc>
          <w:tcPr>
            <w:tcW w:w="998" w:type="dxa"/>
            <w:shd w:val="clear" w:color="auto" w:fill="FFF2CC" w:themeFill="accent4" w:themeFillTint="33"/>
          </w:tcPr>
          <w:p w:rsidR="00766B7B" w:rsidRDefault="00766B7B" w:rsidP="00766B7B">
            <w:pPr>
              <w:jc w:val="both"/>
              <w:rPr>
                <w:rFonts w:ascii="Times New Roman" w:hAnsi="Times New Roman"/>
              </w:rPr>
            </w:pPr>
            <w:r>
              <w:rPr>
                <w:rFonts w:ascii="Times New Roman" w:hAnsi="Times New Roman"/>
              </w:rPr>
              <w:t>48h TD</w:t>
            </w:r>
          </w:p>
        </w:tc>
        <w:tc>
          <w:tcPr>
            <w:tcW w:w="0" w:type="auto"/>
            <w:shd w:val="clear" w:color="auto" w:fill="FFF2CC" w:themeFill="accent4" w:themeFillTint="33"/>
          </w:tcPr>
          <w:p w:rsidR="00766B7B" w:rsidRPr="003B3D95" w:rsidRDefault="00766B7B" w:rsidP="00766B7B">
            <w:pPr>
              <w:jc w:val="both"/>
              <w:rPr>
                <w:rFonts w:ascii="Times New Roman" w:hAnsi="Times New Roman"/>
              </w:rPr>
            </w:pPr>
            <w:r>
              <w:rPr>
                <w:rFonts w:ascii="Times New Roman" w:hAnsi="Times New Roman"/>
              </w:rPr>
              <w:t>48</w:t>
            </w:r>
            <w:r w:rsidRPr="003B3D95">
              <w:rPr>
                <w:rFonts w:ascii="Times New Roman" w:hAnsi="Times New Roman"/>
              </w:rPr>
              <w:t>h TD</w:t>
            </w:r>
          </w:p>
        </w:tc>
        <w:tc>
          <w:tcPr>
            <w:tcW w:w="2465" w:type="dxa"/>
            <w:gridSpan w:val="2"/>
            <w:shd w:val="clear" w:color="auto" w:fill="FFF2CC" w:themeFill="accent4" w:themeFillTint="33"/>
          </w:tcPr>
          <w:p w:rsidR="00766B7B" w:rsidRPr="003B3D95" w:rsidRDefault="00766B7B" w:rsidP="00766B7B">
            <w:pPr>
              <w:jc w:val="both"/>
              <w:rPr>
                <w:rFonts w:ascii="Times New Roman" w:hAnsi="Times New Roman"/>
              </w:rPr>
            </w:pPr>
            <w:r>
              <w:rPr>
                <w:rFonts w:ascii="Times New Roman" w:hAnsi="Times New Roman"/>
              </w:rPr>
              <w:t>6</w:t>
            </w:r>
            <w:r w:rsidRPr="003B3D95">
              <w:rPr>
                <w:rFonts w:ascii="Times New Roman" w:hAnsi="Times New Roman"/>
              </w:rPr>
              <w:t xml:space="preserve"> ECTS</w:t>
            </w:r>
          </w:p>
        </w:tc>
      </w:tr>
      <w:tr w:rsidR="00766B7B" w:rsidTr="00E279E2">
        <w:tc>
          <w:tcPr>
            <w:tcW w:w="5771" w:type="dxa"/>
            <w:shd w:val="clear" w:color="auto" w:fill="FFF2CC" w:themeFill="accent4" w:themeFillTint="33"/>
          </w:tcPr>
          <w:p w:rsidR="00766B7B" w:rsidRPr="00CB576B" w:rsidRDefault="00766B7B" w:rsidP="00766B7B">
            <w:pPr>
              <w:rPr>
                <w:rFonts w:ascii="Times New Roman" w:hAnsi="Times New Roman"/>
              </w:rPr>
            </w:pPr>
            <w:r w:rsidRPr="00CB576B">
              <w:rPr>
                <w:rFonts w:ascii="Times New Roman" w:hAnsi="Times New Roman"/>
              </w:rPr>
              <w:t>Approche vétérinaire des espèces domestiques fréquentes en médiation animale</w:t>
            </w:r>
          </w:p>
          <w:p w:rsidR="00766B7B" w:rsidRPr="00CB576B" w:rsidRDefault="00766B7B" w:rsidP="00766B7B">
            <w:pPr>
              <w:rPr>
                <w:rFonts w:ascii="Times New Roman" w:hAnsi="Times New Roman"/>
              </w:rPr>
            </w:pPr>
            <w:r w:rsidRPr="00CB576B">
              <w:rPr>
                <w:rFonts w:ascii="Times New Roman" w:hAnsi="Times New Roman"/>
              </w:rPr>
              <w:t>-</w:t>
            </w:r>
            <w:r w:rsidRPr="00CB576B">
              <w:rPr>
                <w:rFonts w:ascii="Times New Roman" w:hAnsi="Times New Roman"/>
              </w:rPr>
              <w:tab/>
              <w:t xml:space="preserve">Anatomie et physiologie </w:t>
            </w:r>
          </w:p>
          <w:p w:rsidR="00766B7B" w:rsidRPr="00CB576B" w:rsidRDefault="00766B7B" w:rsidP="00766B7B">
            <w:pPr>
              <w:rPr>
                <w:rFonts w:ascii="Times New Roman" w:hAnsi="Times New Roman"/>
              </w:rPr>
            </w:pPr>
            <w:r w:rsidRPr="00CB576B">
              <w:rPr>
                <w:rFonts w:ascii="Times New Roman" w:hAnsi="Times New Roman"/>
              </w:rPr>
              <w:t>-</w:t>
            </w:r>
            <w:r w:rsidRPr="00CB576B">
              <w:rPr>
                <w:rFonts w:ascii="Times New Roman" w:hAnsi="Times New Roman"/>
              </w:rPr>
              <w:tab/>
              <w:t>Santé, pathologies, risques</w:t>
            </w:r>
          </w:p>
          <w:p w:rsidR="00766B7B" w:rsidRPr="00260865" w:rsidRDefault="00766B7B" w:rsidP="00766B7B">
            <w:pPr>
              <w:rPr>
                <w:rFonts w:ascii="Times New Roman" w:hAnsi="Times New Roman"/>
              </w:rPr>
            </w:pPr>
            <w:r w:rsidRPr="00CB576B">
              <w:rPr>
                <w:rFonts w:ascii="Times New Roman" w:hAnsi="Times New Roman"/>
              </w:rPr>
              <w:t>-</w:t>
            </w:r>
            <w:r w:rsidRPr="00CB576B">
              <w:rPr>
                <w:rFonts w:ascii="Times New Roman" w:hAnsi="Times New Roman"/>
              </w:rPr>
              <w:tab/>
              <w:t>Aspects sanitaires et zoonoses</w:t>
            </w:r>
          </w:p>
        </w:tc>
        <w:tc>
          <w:tcPr>
            <w:tcW w:w="998" w:type="dxa"/>
            <w:shd w:val="clear" w:color="auto" w:fill="FFF2CC" w:themeFill="accent4" w:themeFillTint="33"/>
          </w:tcPr>
          <w:p w:rsidR="00766B7B" w:rsidRDefault="00766B7B" w:rsidP="00766B7B">
            <w:pPr>
              <w:jc w:val="both"/>
              <w:rPr>
                <w:rFonts w:ascii="Times New Roman" w:hAnsi="Times New Roman"/>
              </w:rPr>
            </w:pPr>
            <w:r>
              <w:rPr>
                <w:rFonts w:ascii="Times New Roman" w:hAnsi="Times New Roman"/>
              </w:rPr>
              <w:t>18h TD</w:t>
            </w:r>
          </w:p>
        </w:tc>
        <w:tc>
          <w:tcPr>
            <w:tcW w:w="0" w:type="auto"/>
            <w:shd w:val="clear" w:color="auto" w:fill="FFF2CC" w:themeFill="accent4" w:themeFillTint="33"/>
          </w:tcPr>
          <w:p w:rsidR="00766B7B" w:rsidRPr="00260865" w:rsidRDefault="00766B7B" w:rsidP="00766B7B">
            <w:pPr>
              <w:jc w:val="both"/>
              <w:rPr>
                <w:rFonts w:ascii="Times New Roman" w:hAnsi="Times New Roman"/>
              </w:rPr>
            </w:pPr>
            <w:r>
              <w:rPr>
                <w:rFonts w:ascii="Times New Roman" w:hAnsi="Times New Roman"/>
              </w:rPr>
              <w:t>18</w:t>
            </w:r>
            <w:r w:rsidRPr="00260865">
              <w:rPr>
                <w:rFonts w:ascii="Times New Roman" w:hAnsi="Times New Roman"/>
              </w:rPr>
              <w:t>h TD</w:t>
            </w:r>
          </w:p>
        </w:tc>
        <w:tc>
          <w:tcPr>
            <w:tcW w:w="2465" w:type="dxa"/>
            <w:gridSpan w:val="2"/>
            <w:shd w:val="clear" w:color="auto" w:fill="FFF2CC" w:themeFill="accent4" w:themeFillTint="33"/>
          </w:tcPr>
          <w:p w:rsidR="00766B7B" w:rsidRPr="00260865" w:rsidRDefault="00766B7B" w:rsidP="00766B7B">
            <w:pPr>
              <w:jc w:val="both"/>
              <w:rPr>
                <w:rFonts w:ascii="Times New Roman" w:hAnsi="Times New Roman"/>
              </w:rPr>
            </w:pPr>
            <w:r w:rsidRPr="00260865">
              <w:rPr>
                <w:rFonts w:ascii="Times New Roman" w:hAnsi="Times New Roman"/>
              </w:rPr>
              <w:t>3 ECTS</w:t>
            </w:r>
          </w:p>
        </w:tc>
      </w:tr>
      <w:tr w:rsidR="00766B7B" w:rsidTr="00E279E2">
        <w:tc>
          <w:tcPr>
            <w:tcW w:w="5771" w:type="dxa"/>
            <w:shd w:val="clear" w:color="auto" w:fill="FFF2CC" w:themeFill="accent4" w:themeFillTint="33"/>
          </w:tcPr>
          <w:p w:rsidR="00766B7B" w:rsidRPr="00CB576B" w:rsidRDefault="00766B7B" w:rsidP="00766B7B">
            <w:pPr>
              <w:rPr>
                <w:rFonts w:ascii="Times New Roman" w:hAnsi="Times New Roman"/>
              </w:rPr>
            </w:pPr>
            <w:r>
              <w:rPr>
                <w:rFonts w:ascii="Times New Roman" w:hAnsi="Times New Roman"/>
              </w:rPr>
              <w:t>Total HE</w:t>
            </w:r>
          </w:p>
        </w:tc>
        <w:tc>
          <w:tcPr>
            <w:tcW w:w="1824" w:type="dxa"/>
            <w:gridSpan w:val="2"/>
            <w:shd w:val="clear" w:color="auto" w:fill="FFF2CC" w:themeFill="accent4" w:themeFillTint="33"/>
          </w:tcPr>
          <w:p w:rsidR="00766B7B" w:rsidRDefault="00766B7B" w:rsidP="00766B7B">
            <w:pPr>
              <w:jc w:val="right"/>
              <w:rPr>
                <w:rFonts w:ascii="Times New Roman" w:hAnsi="Times New Roman"/>
              </w:rPr>
            </w:pPr>
            <w:r>
              <w:rPr>
                <w:rFonts w:ascii="Times New Roman" w:hAnsi="Times New Roman"/>
              </w:rPr>
              <w:t>84HE</w:t>
            </w:r>
          </w:p>
        </w:tc>
        <w:tc>
          <w:tcPr>
            <w:tcW w:w="2465" w:type="dxa"/>
            <w:gridSpan w:val="2"/>
            <w:shd w:val="clear" w:color="auto" w:fill="FFF2CC" w:themeFill="accent4" w:themeFillTint="33"/>
          </w:tcPr>
          <w:p w:rsidR="00766B7B" w:rsidRPr="00260865" w:rsidRDefault="00766B7B" w:rsidP="00766B7B">
            <w:pPr>
              <w:jc w:val="both"/>
              <w:rPr>
                <w:rFonts w:ascii="Times New Roman" w:hAnsi="Times New Roman"/>
              </w:rPr>
            </w:pPr>
          </w:p>
        </w:tc>
      </w:tr>
      <w:tr w:rsidR="00766B7B" w:rsidTr="00E279E2">
        <w:tc>
          <w:tcPr>
            <w:tcW w:w="5771" w:type="dxa"/>
            <w:shd w:val="clear" w:color="auto" w:fill="FFF2CC" w:themeFill="accent4" w:themeFillTint="33"/>
          </w:tcPr>
          <w:p w:rsidR="00766B7B" w:rsidRPr="00966EED" w:rsidRDefault="00766B7B" w:rsidP="00766B7B">
            <w:pPr>
              <w:jc w:val="both"/>
              <w:rPr>
                <w:rFonts w:ascii="Times New Roman" w:hAnsi="Times New Roman"/>
                <w:color w:val="FF0000"/>
              </w:rPr>
            </w:pPr>
            <w:r w:rsidRPr="00966EED">
              <w:rPr>
                <w:rFonts w:ascii="Times New Roman" w:hAnsi="Times New Roman"/>
                <w:color w:val="FF0000"/>
              </w:rPr>
              <w:t xml:space="preserve">Total </w:t>
            </w:r>
            <w:r>
              <w:rPr>
                <w:rFonts w:ascii="Times New Roman" w:hAnsi="Times New Roman"/>
                <w:color w:val="FF0000"/>
              </w:rPr>
              <w:t xml:space="preserve">des </w:t>
            </w:r>
            <w:r w:rsidRPr="00966EED">
              <w:rPr>
                <w:rFonts w:ascii="Times New Roman" w:hAnsi="Times New Roman"/>
                <w:color w:val="FF0000"/>
              </w:rPr>
              <w:t>heures / ECTS</w:t>
            </w:r>
          </w:p>
        </w:tc>
        <w:tc>
          <w:tcPr>
            <w:tcW w:w="1824" w:type="dxa"/>
            <w:gridSpan w:val="2"/>
            <w:shd w:val="clear" w:color="auto" w:fill="FFF2CC" w:themeFill="accent4" w:themeFillTint="33"/>
          </w:tcPr>
          <w:p w:rsidR="00766B7B" w:rsidRPr="00966EED" w:rsidRDefault="00766B7B" w:rsidP="00766B7B">
            <w:pPr>
              <w:jc w:val="right"/>
              <w:rPr>
                <w:rFonts w:ascii="Times New Roman" w:hAnsi="Times New Roman"/>
                <w:color w:val="FF0000"/>
              </w:rPr>
            </w:pPr>
            <w:r>
              <w:rPr>
                <w:rFonts w:ascii="Times New Roman" w:hAnsi="Times New Roman"/>
                <w:color w:val="FF0000"/>
              </w:rPr>
              <w:t>84</w:t>
            </w:r>
            <w:r w:rsidRPr="00966EED">
              <w:rPr>
                <w:rFonts w:ascii="Times New Roman" w:hAnsi="Times New Roman"/>
                <w:color w:val="FF0000"/>
              </w:rPr>
              <w:t>h TD</w:t>
            </w:r>
          </w:p>
        </w:tc>
        <w:tc>
          <w:tcPr>
            <w:tcW w:w="2465" w:type="dxa"/>
            <w:gridSpan w:val="2"/>
            <w:shd w:val="clear" w:color="auto" w:fill="FFF2CC" w:themeFill="accent4" w:themeFillTint="33"/>
          </w:tcPr>
          <w:p w:rsidR="00766B7B" w:rsidRPr="00966EED" w:rsidRDefault="00766B7B" w:rsidP="00766B7B">
            <w:pPr>
              <w:jc w:val="both"/>
              <w:rPr>
                <w:rFonts w:ascii="Times New Roman" w:hAnsi="Times New Roman"/>
                <w:color w:val="FF0000"/>
              </w:rPr>
            </w:pPr>
            <w:r>
              <w:rPr>
                <w:rFonts w:ascii="Times New Roman" w:hAnsi="Times New Roman"/>
                <w:color w:val="FF0000"/>
              </w:rPr>
              <w:t>12</w:t>
            </w:r>
            <w:r w:rsidRPr="00966EED">
              <w:rPr>
                <w:rFonts w:ascii="Times New Roman" w:hAnsi="Times New Roman"/>
                <w:color w:val="FF0000"/>
              </w:rPr>
              <w:t xml:space="preserve"> ECTS</w:t>
            </w:r>
          </w:p>
        </w:tc>
      </w:tr>
    </w:tbl>
    <w:p w:rsidR="00766B7B" w:rsidRDefault="00766B7B" w:rsidP="00766B7B">
      <w:pPr>
        <w:jc w:val="both"/>
        <w:rPr>
          <w:rFonts w:ascii="Times New Roman" w:hAnsi="Times New Roman"/>
          <w:b/>
        </w:rPr>
      </w:pPr>
    </w:p>
    <w:tbl>
      <w:tblPr>
        <w:tblStyle w:val="Grilledutableau"/>
        <w:tblpPr w:leftFromText="141" w:rightFromText="141" w:vertAnchor="text" w:horzAnchor="margin" w:tblpX="-577" w:tblpY="216"/>
        <w:tblW w:w="10060" w:type="dxa"/>
        <w:tblLook w:val="04A0" w:firstRow="1" w:lastRow="0" w:firstColumn="1" w:lastColumn="0" w:noHBand="0" w:noVBand="1"/>
      </w:tblPr>
      <w:tblGrid>
        <w:gridCol w:w="6031"/>
        <w:gridCol w:w="1514"/>
        <w:gridCol w:w="1389"/>
        <w:gridCol w:w="1126"/>
      </w:tblGrid>
      <w:tr w:rsidR="00766B7B" w:rsidTr="00E279E2">
        <w:tc>
          <w:tcPr>
            <w:tcW w:w="6031" w:type="dxa"/>
            <w:shd w:val="clear" w:color="auto" w:fill="E2EFD9" w:themeFill="accent6" w:themeFillTint="33"/>
          </w:tcPr>
          <w:p w:rsidR="00766B7B" w:rsidRDefault="00766B7B" w:rsidP="00766B7B">
            <w:pPr>
              <w:jc w:val="both"/>
              <w:rPr>
                <w:rFonts w:ascii="Times New Roman" w:hAnsi="Times New Roman"/>
                <w:b/>
              </w:rPr>
            </w:pPr>
            <w:r>
              <w:rPr>
                <w:rFonts w:ascii="Times New Roman" w:hAnsi="Times New Roman"/>
                <w:b/>
              </w:rPr>
              <w:t xml:space="preserve">BLOC </w:t>
            </w:r>
            <w:r w:rsidRPr="005B40DC">
              <w:rPr>
                <w:rFonts w:ascii="Times New Roman" w:hAnsi="Times New Roman"/>
                <w:b/>
              </w:rPr>
              <w:t xml:space="preserve">4 : Exercice </w:t>
            </w:r>
            <w:r w:rsidRPr="005A6D73">
              <w:rPr>
                <w:rFonts w:ascii="Times New Roman" w:hAnsi="Times New Roman"/>
                <w:b/>
              </w:rPr>
              <w:t>professionnel</w:t>
            </w:r>
            <w:r>
              <w:rPr>
                <w:rFonts w:ascii="Times New Roman" w:hAnsi="Times New Roman"/>
              </w:rPr>
              <w:t xml:space="preserve"> </w:t>
            </w:r>
            <w:r w:rsidRPr="00DA3538">
              <w:rPr>
                <w:rFonts w:ascii="Times New Roman" w:hAnsi="Times New Roman"/>
                <w:color w:val="0070C0"/>
              </w:rPr>
              <w:t>(Nécessité de présence des chiens)</w:t>
            </w:r>
          </w:p>
        </w:tc>
        <w:tc>
          <w:tcPr>
            <w:tcW w:w="4029" w:type="dxa"/>
            <w:gridSpan w:val="3"/>
            <w:shd w:val="clear" w:color="auto" w:fill="E2EFD9" w:themeFill="accent6" w:themeFillTint="33"/>
          </w:tcPr>
          <w:p w:rsidR="00766B7B" w:rsidRDefault="00766B7B" w:rsidP="00766B7B">
            <w:pPr>
              <w:jc w:val="both"/>
              <w:rPr>
                <w:rFonts w:ascii="Times New Roman" w:hAnsi="Times New Roman"/>
                <w:b/>
              </w:rPr>
            </w:pPr>
            <w:r>
              <w:rPr>
                <w:rFonts w:ascii="Times New Roman" w:hAnsi="Times New Roman"/>
                <w:b/>
              </w:rPr>
              <w:t>Semestre 2</w:t>
            </w:r>
          </w:p>
        </w:tc>
      </w:tr>
      <w:tr w:rsidR="00766B7B" w:rsidTr="00E279E2">
        <w:tc>
          <w:tcPr>
            <w:tcW w:w="6031" w:type="dxa"/>
            <w:shd w:val="clear" w:color="auto" w:fill="E2EFD9" w:themeFill="accent6" w:themeFillTint="33"/>
          </w:tcPr>
          <w:p w:rsidR="00766B7B" w:rsidRDefault="00766B7B" w:rsidP="00766B7B">
            <w:pPr>
              <w:rPr>
                <w:rFonts w:ascii="Times New Roman" w:hAnsi="Times New Roman"/>
              </w:rPr>
            </w:pPr>
            <w:r>
              <w:rPr>
                <w:rFonts w:ascii="Times New Roman" w:hAnsi="Times New Roman"/>
              </w:rPr>
              <w:t>Méthodologie de l’éducation et de la rééducation (</w:t>
            </w:r>
            <w:r w:rsidRPr="00CB576B">
              <w:rPr>
                <w:rFonts w:ascii="Times New Roman" w:hAnsi="Times New Roman"/>
              </w:rPr>
              <w:t>Experti</w:t>
            </w:r>
            <w:r>
              <w:rPr>
                <w:rFonts w:ascii="Times New Roman" w:hAnsi="Times New Roman"/>
              </w:rPr>
              <w:t>se comportementale</w:t>
            </w:r>
            <w:r w:rsidRPr="00CB576B">
              <w:rPr>
                <w:rFonts w:ascii="Times New Roman" w:hAnsi="Times New Roman"/>
              </w:rPr>
              <w:t xml:space="preserve"> : apprentissages</w:t>
            </w:r>
            <w:r>
              <w:rPr>
                <w:rFonts w:ascii="Times New Roman" w:hAnsi="Times New Roman"/>
              </w:rPr>
              <w:t xml:space="preserve">, </w:t>
            </w:r>
            <w:r w:rsidR="00E279E2">
              <w:rPr>
                <w:rFonts w:ascii="Times New Roman" w:hAnsi="Times New Roman"/>
              </w:rPr>
              <w:t xml:space="preserve">éducation, </w:t>
            </w:r>
            <w:r w:rsidR="00E279E2" w:rsidRPr="00CB576B">
              <w:rPr>
                <w:rFonts w:ascii="Times New Roman" w:hAnsi="Times New Roman"/>
              </w:rPr>
              <w:t>étude</w:t>
            </w:r>
            <w:r w:rsidRPr="00CB576B">
              <w:rPr>
                <w:rFonts w:ascii="Times New Roman" w:hAnsi="Times New Roman"/>
              </w:rPr>
              <w:t xml:space="preserve"> du profil comportemental, gestion des interactions, techniques de rééducation, bilan co</w:t>
            </w:r>
            <w:r>
              <w:rPr>
                <w:rFonts w:ascii="Times New Roman" w:hAnsi="Times New Roman"/>
              </w:rPr>
              <w:t>mportemental)</w:t>
            </w:r>
          </w:p>
          <w:p w:rsidR="00766B7B" w:rsidRPr="003B3D95" w:rsidRDefault="00766B7B" w:rsidP="00766B7B">
            <w:pPr>
              <w:rPr>
                <w:rFonts w:ascii="Times New Roman" w:hAnsi="Times New Roman"/>
              </w:rPr>
            </w:pPr>
            <w:r>
              <w:rPr>
                <w:rFonts w:ascii="Times New Roman" w:hAnsi="Times New Roman"/>
              </w:rPr>
              <w:t>C</w:t>
            </w:r>
            <w:r w:rsidRPr="00CB576B">
              <w:rPr>
                <w:rFonts w:ascii="Times New Roman" w:hAnsi="Times New Roman"/>
              </w:rPr>
              <w:t>réation d’entreprise et gestion de</w:t>
            </w:r>
            <w:r>
              <w:rPr>
                <w:rFonts w:ascii="Times New Roman" w:hAnsi="Times New Roman"/>
              </w:rPr>
              <w:t xml:space="preserve"> clientèle / outil numérique</w:t>
            </w:r>
            <w:r w:rsidRPr="00CB576B">
              <w:rPr>
                <w:rFonts w:ascii="Times New Roman" w:hAnsi="Times New Roman"/>
              </w:rPr>
              <w:t>, transports (aspects légaux)</w:t>
            </w:r>
            <w:r>
              <w:rPr>
                <w:rFonts w:ascii="Times New Roman" w:hAnsi="Times New Roman"/>
              </w:rPr>
              <w:t xml:space="preserve"> (6h)</w:t>
            </w:r>
          </w:p>
        </w:tc>
        <w:tc>
          <w:tcPr>
            <w:tcW w:w="1514" w:type="dxa"/>
            <w:shd w:val="clear" w:color="auto" w:fill="E2EFD9" w:themeFill="accent6" w:themeFillTint="33"/>
            <w:vAlign w:val="center"/>
          </w:tcPr>
          <w:p w:rsidR="00766B7B" w:rsidRDefault="00766B7B" w:rsidP="00766B7B">
            <w:pPr>
              <w:jc w:val="center"/>
              <w:rPr>
                <w:rFonts w:ascii="Times New Roman" w:hAnsi="Times New Roman"/>
              </w:rPr>
            </w:pPr>
            <w:r>
              <w:rPr>
                <w:rFonts w:ascii="Times New Roman" w:hAnsi="Times New Roman"/>
              </w:rPr>
              <w:t>27h TD</w:t>
            </w:r>
          </w:p>
        </w:tc>
        <w:tc>
          <w:tcPr>
            <w:tcW w:w="1389" w:type="dxa"/>
            <w:shd w:val="clear" w:color="auto" w:fill="E2EFD9" w:themeFill="accent6" w:themeFillTint="33"/>
            <w:vAlign w:val="center"/>
          </w:tcPr>
          <w:p w:rsidR="00766B7B" w:rsidRPr="003B3D95" w:rsidRDefault="00766B7B" w:rsidP="00766B7B">
            <w:pPr>
              <w:jc w:val="center"/>
              <w:rPr>
                <w:rFonts w:ascii="Times New Roman" w:hAnsi="Times New Roman"/>
              </w:rPr>
            </w:pPr>
            <w:r>
              <w:rPr>
                <w:rFonts w:ascii="Times New Roman" w:hAnsi="Times New Roman"/>
              </w:rPr>
              <w:t>27</w:t>
            </w:r>
            <w:r w:rsidRPr="003B3D95">
              <w:rPr>
                <w:rFonts w:ascii="Times New Roman" w:hAnsi="Times New Roman"/>
              </w:rPr>
              <w:t>h TD</w:t>
            </w:r>
          </w:p>
        </w:tc>
        <w:tc>
          <w:tcPr>
            <w:tcW w:w="1126" w:type="dxa"/>
            <w:shd w:val="clear" w:color="auto" w:fill="E2EFD9" w:themeFill="accent6" w:themeFillTint="33"/>
            <w:vAlign w:val="center"/>
          </w:tcPr>
          <w:p w:rsidR="00766B7B" w:rsidRPr="003B3D95" w:rsidRDefault="00766B7B" w:rsidP="00766B7B">
            <w:pPr>
              <w:jc w:val="center"/>
              <w:rPr>
                <w:rFonts w:ascii="Times New Roman" w:hAnsi="Times New Roman"/>
              </w:rPr>
            </w:pPr>
            <w:r w:rsidRPr="003B3D95">
              <w:rPr>
                <w:rFonts w:ascii="Times New Roman" w:hAnsi="Times New Roman"/>
              </w:rPr>
              <w:t>3 ECTS</w:t>
            </w:r>
          </w:p>
        </w:tc>
      </w:tr>
      <w:tr w:rsidR="00766B7B" w:rsidTr="00E279E2">
        <w:tc>
          <w:tcPr>
            <w:tcW w:w="6031" w:type="dxa"/>
            <w:shd w:val="clear" w:color="auto" w:fill="E2EFD9" w:themeFill="accent6" w:themeFillTint="33"/>
          </w:tcPr>
          <w:p w:rsidR="00766B7B" w:rsidRPr="003B3D95" w:rsidRDefault="00766B7B" w:rsidP="00766B7B">
            <w:pPr>
              <w:rPr>
                <w:rFonts w:ascii="Times New Roman" w:hAnsi="Times New Roman"/>
              </w:rPr>
            </w:pPr>
            <w:r w:rsidRPr="00CB576B">
              <w:rPr>
                <w:rFonts w:ascii="Times New Roman" w:hAnsi="Times New Roman"/>
              </w:rPr>
              <w:t>Pratique du bilan comportemental (recueil des informations, analyse, solutions et programme de travail)</w:t>
            </w:r>
            <w:r>
              <w:rPr>
                <w:rFonts w:ascii="Times New Roman" w:hAnsi="Times New Roman"/>
              </w:rPr>
              <w:t xml:space="preserve"> </w:t>
            </w:r>
          </w:p>
        </w:tc>
        <w:tc>
          <w:tcPr>
            <w:tcW w:w="1514" w:type="dxa"/>
            <w:shd w:val="clear" w:color="auto" w:fill="E2EFD9" w:themeFill="accent6" w:themeFillTint="33"/>
            <w:vAlign w:val="center"/>
          </w:tcPr>
          <w:p w:rsidR="00766B7B" w:rsidRDefault="00766B7B" w:rsidP="00766B7B">
            <w:pPr>
              <w:jc w:val="center"/>
              <w:rPr>
                <w:rFonts w:ascii="Times New Roman" w:hAnsi="Times New Roman"/>
              </w:rPr>
            </w:pPr>
            <w:r>
              <w:rPr>
                <w:rFonts w:ascii="Times New Roman" w:hAnsi="Times New Roman"/>
              </w:rPr>
              <w:t>12h TD + 60h TP</w:t>
            </w:r>
          </w:p>
        </w:tc>
        <w:tc>
          <w:tcPr>
            <w:tcW w:w="1389" w:type="dxa"/>
            <w:shd w:val="clear" w:color="auto" w:fill="E2EFD9" w:themeFill="accent6" w:themeFillTint="33"/>
            <w:vAlign w:val="center"/>
          </w:tcPr>
          <w:p w:rsidR="00766B7B" w:rsidRPr="003B3D95" w:rsidRDefault="00766B7B" w:rsidP="00766B7B">
            <w:pPr>
              <w:jc w:val="center"/>
              <w:rPr>
                <w:rFonts w:ascii="Times New Roman" w:hAnsi="Times New Roman"/>
              </w:rPr>
            </w:pPr>
            <w:r>
              <w:rPr>
                <w:rFonts w:ascii="Times New Roman" w:hAnsi="Times New Roman"/>
              </w:rPr>
              <w:t>52</w:t>
            </w:r>
            <w:r w:rsidRPr="003B3D95">
              <w:rPr>
                <w:rFonts w:ascii="Times New Roman" w:hAnsi="Times New Roman"/>
              </w:rPr>
              <w:t>h TD</w:t>
            </w:r>
          </w:p>
        </w:tc>
        <w:tc>
          <w:tcPr>
            <w:tcW w:w="1126" w:type="dxa"/>
            <w:shd w:val="clear" w:color="auto" w:fill="E2EFD9" w:themeFill="accent6" w:themeFillTint="33"/>
            <w:vAlign w:val="center"/>
          </w:tcPr>
          <w:p w:rsidR="00766B7B" w:rsidRPr="003B3D95" w:rsidRDefault="00766B7B" w:rsidP="00766B7B">
            <w:pPr>
              <w:jc w:val="center"/>
              <w:rPr>
                <w:rFonts w:ascii="Times New Roman" w:hAnsi="Times New Roman"/>
              </w:rPr>
            </w:pPr>
            <w:r>
              <w:rPr>
                <w:rFonts w:ascii="Times New Roman" w:hAnsi="Times New Roman"/>
              </w:rPr>
              <w:t>4,5</w:t>
            </w:r>
            <w:r w:rsidRPr="003B3D95">
              <w:rPr>
                <w:rFonts w:ascii="Times New Roman" w:hAnsi="Times New Roman"/>
              </w:rPr>
              <w:t xml:space="preserve"> ECTS</w:t>
            </w:r>
          </w:p>
        </w:tc>
      </w:tr>
      <w:tr w:rsidR="00766B7B" w:rsidRPr="008640B9" w:rsidTr="00E279E2">
        <w:tc>
          <w:tcPr>
            <w:tcW w:w="6031" w:type="dxa"/>
            <w:shd w:val="clear" w:color="auto" w:fill="E2EFD9" w:themeFill="accent6" w:themeFillTint="33"/>
          </w:tcPr>
          <w:p w:rsidR="00766B7B" w:rsidRPr="00260865" w:rsidRDefault="00766B7B" w:rsidP="00766B7B">
            <w:pPr>
              <w:rPr>
                <w:rFonts w:ascii="Times New Roman" w:hAnsi="Times New Roman"/>
              </w:rPr>
            </w:pPr>
            <w:r>
              <w:rPr>
                <w:rFonts w:ascii="Times New Roman" w:hAnsi="Times New Roman"/>
              </w:rPr>
              <w:t>Initiation pratique : t</w:t>
            </w:r>
            <w:r w:rsidRPr="00B21275">
              <w:rPr>
                <w:rFonts w:ascii="Times New Roman" w:hAnsi="Times New Roman"/>
              </w:rPr>
              <w:t>echniques de modification</w:t>
            </w:r>
            <w:r>
              <w:rPr>
                <w:rFonts w:ascii="Times New Roman" w:hAnsi="Times New Roman"/>
              </w:rPr>
              <w:t xml:space="preserve"> des comportements indésirables, g</w:t>
            </w:r>
            <w:r w:rsidRPr="005D228F">
              <w:rPr>
                <w:rFonts w:ascii="Times New Roman" w:hAnsi="Times New Roman"/>
              </w:rPr>
              <w:t>estion des interactions avec l’animal en rééducation</w:t>
            </w:r>
          </w:p>
        </w:tc>
        <w:tc>
          <w:tcPr>
            <w:tcW w:w="1514" w:type="dxa"/>
            <w:shd w:val="clear" w:color="auto" w:fill="E2EFD9" w:themeFill="accent6" w:themeFillTint="33"/>
            <w:vAlign w:val="center"/>
          </w:tcPr>
          <w:p w:rsidR="00766B7B" w:rsidRDefault="00766B7B" w:rsidP="00766B7B">
            <w:pPr>
              <w:jc w:val="center"/>
              <w:rPr>
                <w:rFonts w:ascii="Times New Roman" w:hAnsi="Times New Roman"/>
              </w:rPr>
            </w:pPr>
            <w:r>
              <w:rPr>
                <w:rFonts w:ascii="Times New Roman" w:hAnsi="Times New Roman"/>
              </w:rPr>
              <w:t>60h TP</w:t>
            </w:r>
          </w:p>
        </w:tc>
        <w:tc>
          <w:tcPr>
            <w:tcW w:w="1389" w:type="dxa"/>
            <w:shd w:val="clear" w:color="auto" w:fill="E2EFD9" w:themeFill="accent6" w:themeFillTint="33"/>
            <w:vAlign w:val="center"/>
          </w:tcPr>
          <w:p w:rsidR="00766B7B" w:rsidRPr="00260865" w:rsidRDefault="00766B7B" w:rsidP="00766B7B">
            <w:pPr>
              <w:jc w:val="center"/>
              <w:rPr>
                <w:rFonts w:ascii="Times New Roman" w:hAnsi="Times New Roman"/>
              </w:rPr>
            </w:pPr>
            <w:r>
              <w:rPr>
                <w:rFonts w:ascii="Times New Roman" w:hAnsi="Times New Roman"/>
              </w:rPr>
              <w:t>40</w:t>
            </w:r>
            <w:r w:rsidRPr="00260865">
              <w:rPr>
                <w:rFonts w:ascii="Times New Roman" w:hAnsi="Times New Roman"/>
              </w:rPr>
              <w:t>h TD</w:t>
            </w:r>
          </w:p>
        </w:tc>
        <w:tc>
          <w:tcPr>
            <w:tcW w:w="1126" w:type="dxa"/>
            <w:shd w:val="clear" w:color="auto" w:fill="E2EFD9" w:themeFill="accent6" w:themeFillTint="33"/>
            <w:vAlign w:val="center"/>
          </w:tcPr>
          <w:p w:rsidR="00766B7B" w:rsidRPr="008640B9" w:rsidRDefault="00766B7B" w:rsidP="00766B7B">
            <w:pPr>
              <w:jc w:val="center"/>
              <w:rPr>
                <w:rFonts w:ascii="Times New Roman" w:hAnsi="Times New Roman"/>
              </w:rPr>
            </w:pPr>
            <w:r>
              <w:rPr>
                <w:rFonts w:ascii="Times New Roman" w:hAnsi="Times New Roman"/>
              </w:rPr>
              <w:t>3</w:t>
            </w:r>
            <w:r w:rsidRPr="008640B9">
              <w:rPr>
                <w:rFonts w:ascii="Times New Roman" w:hAnsi="Times New Roman"/>
              </w:rPr>
              <w:t xml:space="preserve"> ECTS</w:t>
            </w:r>
          </w:p>
        </w:tc>
      </w:tr>
      <w:tr w:rsidR="00766B7B" w:rsidRPr="00CB576B" w:rsidTr="00E279E2">
        <w:tc>
          <w:tcPr>
            <w:tcW w:w="6031" w:type="dxa"/>
            <w:shd w:val="clear" w:color="auto" w:fill="E2EFD9" w:themeFill="accent6" w:themeFillTint="33"/>
          </w:tcPr>
          <w:p w:rsidR="00766B7B" w:rsidRPr="00CB576B" w:rsidRDefault="00766B7B" w:rsidP="00766B7B">
            <w:pPr>
              <w:jc w:val="both"/>
              <w:rPr>
                <w:rFonts w:ascii="Times New Roman" w:hAnsi="Times New Roman"/>
              </w:rPr>
            </w:pPr>
            <w:r w:rsidRPr="00CB576B">
              <w:rPr>
                <w:rFonts w:ascii="Times New Roman" w:hAnsi="Times New Roman"/>
              </w:rPr>
              <w:t xml:space="preserve">Bonnes pratiques en médiation </w:t>
            </w:r>
            <w:r w:rsidR="00E279E2" w:rsidRPr="00CB576B">
              <w:rPr>
                <w:rFonts w:ascii="Times New Roman" w:hAnsi="Times New Roman"/>
              </w:rPr>
              <w:t>animale</w:t>
            </w:r>
            <w:r w:rsidR="00E279E2">
              <w:rPr>
                <w:rFonts w:ascii="Times New Roman" w:hAnsi="Times New Roman"/>
              </w:rPr>
              <w:t xml:space="preserve"> (</w:t>
            </w:r>
            <w:r>
              <w:rPr>
                <w:rFonts w:ascii="Times New Roman" w:hAnsi="Times New Roman"/>
              </w:rPr>
              <w:t>choix de l’animal,</w:t>
            </w:r>
            <w:r w:rsidRPr="00CB576B">
              <w:rPr>
                <w:rFonts w:ascii="Times New Roman" w:hAnsi="Times New Roman"/>
              </w:rPr>
              <w:t xml:space="preserve"> aménagements du lieu d’exercice</w:t>
            </w:r>
            <w:r>
              <w:rPr>
                <w:rFonts w:ascii="Times New Roman" w:hAnsi="Times New Roman"/>
              </w:rPr>
              <w:t xml:space="preserve">). </w:t>
            </w:r>
          </w:p>
        </w:tc>
        <w:tc>
          <w:tcPr>
            <w:tcW w:w="1514" w:type="dxa"/>
            <w:shd w:val="clear" w:color="auto" w:fill="E2EFD9" w:themeFill="accent6" w:themeFillTint="33"/>
            <w:vAlign w:val="center"/>
          </w:tcPr>
          <w:p w:rsidR="00766B7B" w:rsidRDefault="00766B7B" w:rsidP="00766B7B">
            <w:pPr>
              <w:jc w:val="center"/>
              <w:rPr>
                <w:rFonts w:ascii="Times New Roman" w:hAnsi="Times New Roman"/>
              </w:rPr>
            </w:pPr>
            <w:r>
              <w:rPr>
                <w:rFonts w:ascii="Times New Roman" w:hAnsi="Times New Roman"/>
              </w:rPr>
              <w:t>12h TD + 12h TP</w:t>
            </w:r>
          </w:p>
        </w:tc>
        <w:tc>
          <w:tcPr>
            <w:tcW w:w="1389" w:type="dxa"/>
            <w:shd w:val="clear" w:color="auto" w:fill="E2EFD9" w:themeFill="accent6" w:themeFillTint="33"/>
            <w:vAlign w:val="center"/>
          </w:tcPr>
          <w:p w:rsidR="00766B7B" w:rsidRPr="00CB576B" w:rsidRDefault="00766B7B" w:rsidP="00766B7B">
            <w:pPr>
              <w:jc w:val="center"/>
              <w:rPr>
                <w:rFonts w:ascii="Times New Roman" w:hAnsi="Times New Roman"/>
              </w:rPr>
            </w:pPr>
            <w:r>
              <w:rPr>
                <w:rFonts w:ascii="Times New Roman" w:hAnsi="Times New Roman"/>
              </w:rPr>
              <w:t>20h TD</w:t>
            </w:r>
          </w:p>
        </w:tc>
        <w:tc>
          <w:tcPr>
            <w:tcW w:w="1126" w:type="dxa"/>
            <w:shd w:val="clear" w:color="auto" w:fill="E2EFD9" w:themeFill="accent6" w:themeFillTint="33"/>
            <w:vAlign w:val="center"/>
          </w:tcPr>
          <w:p w:rsidR="00766B7B" w:rsidRPr="00CB576B" w:rsidRDefault="00766B7B" w:rsidP="00766B7B">
            <w:pPr>
              <w:jc w:val="center"/>
              <w:rPr>
                <w:rFonts w:ascii="Times New Roman" w:hAnsi="Times New Roman"/>
              </w:rPr>
            </w:pPr>
            <w:r>
              <w:rPr>
                <w:rFonts w:ascii="Times New Roman" w:hAnsi="Times New Roman"/>
              </w:rPr>
              <w:t>3 ECTS</w:t>
            </w:r>
          </w:p>
        </w:tc>
      </w:tr>
      <w:tr w:rsidR="00766B7B" w:rsidRPr="00CB576B" w:rsidTr="00E279E2">
        <w:tc>
          <w:tcPr>
            <w:tcW w:w="6031" w:type="dxa"/>
            <w:shd w:val="clear" w:color="auto" w:fill="E2EFD9" w:themeFill="accent6" w:themeFillTint="33"/>
          </w:tcPr>
          <w:p w:rsidR="00766B7B" w:rsidRPr="00CB576B" w:rsidRDefault="00766B7B" w:rsidP="00766B7B">
            <w:pPr>
              <w:jc w:val="both"/>
              <w:rPr>
                <w:rFonts w:ascii="Times New Roman" w:hAnsi="Times New Roman"/>
              </w:rPr>
            </w:pPr>
            <w:r w:rsidRPr="00876722">
              <w:rPr>
                <w:rFonts w:ascii="Times New Roman" w:hAnsi="Times New Roman"/>
                <w:b/>
              </w:rPr>
              <w:t>Stage de 2 mois (150h minimum)</w:t>
            </w:r>
            <w:r w:rsidRPr="001C2E16">
              <w:rPr>
                <w:rFonts w:ascii="Times New Roman" w:hAnsi="Times New Roman"/>
              </w:rPr>
              <w:t xml:space="preserve"> en milieux professionnels spécialisés en relation homme-animal</w:t>
            </w:r>
            <w:r w:rsidRPr="00CB576B">
              <w:rPr>
                <w:rFonts w:ascii="Times New Roman" w:hAnsi="Times New Roman"/>
              </w:rPr>
              <w:t xml:space="preserve">  </w:t>
            </w:r>
          </w:p>
        </w:tc>
        <w:tc>
          <w:tcPr>
            <w:tcW w:w="1514" w:type="dxa"/>
            <w:shd w:val="clear" w:color="auto" w:fill="E2EFD9" w:themeFill="accent6" w:themeFillTint="33"/>
            <w:vAlign w:val="center"/>
          </w:tcPr>
          <w:p w:rsidR="00766B7B" w:rsidRDefault="00766B7B" w:rsidP="00766B7B">
            <w:pPr>
              <w:jc w:val="center"/>
              <w:rPr>
                <w:rFonts w:ascii="Times New Roman" w:hAnsi="Times New Roman"/>
              </w:rPr>
            </w:pPr>
          </w:p>
        </w:tc>
        <w:tc>
          <w:tcPr>
            <w:tcW w:w="1389" w:type="dxa"/>
            <w:shd w:val="clear" w:color="auto" w:fill="E2EFD9" w:themeFill="accent6" w:themeFillTint="33"/>
            <w:vAlign w:val="center"/>
          </w:tcPr>
          <w:p w:rsidR="00766B7B" w:rsidRDefault="00766B7B" w:rsidP="00766B7B">
            <w:pPr>
              <w:jc w:val="center"/>
              <w:rPr>
                <w:rFonts w:ascii="Times New Roman" w:hAnsi="Times New Roman"/>
              </w:rPr>
            </w:pPr>
          </w:p>
        </w:tc>
        <w:tc>
          <w:tcPr>
            <w:tcW w:w="1126" w:type="dxa"/>
            <w:shd w:val="clear" w:color="auto" w:fill="E2EFD9" w:themeFill="accent6" w:themeFillTint="33"/>
            <w:vAlign w:val="center"/>
          </w:tcPr>
          <w:p w:rsidR="00766B7B" w:rsidRDefault="00766B7B" w:rsidP="00766B7B">
            <w:pPr>
              <w:jc w:val="center"/>
              <w:rPr>
                <w:rFonts w:ascii="Times New Roman" w:hAnsi="Times New Roman"/>
              </w:rPr>
            </w:pPr>
            <w:r>
              <w:rPr>
                <w:rFonts w:ascii="Times New Roman" w:hAnsi="Times New Roman"/>
              </w:rPr>
              <w:t>4.5 ECTS</w:t>
            </w:r>
          </w:p>
        </w:tc>
      </w:tr>
      <w:tr w:rsidR="00766B7B" w:rsidRPr="00CB576B" w:rsidTr="00E279E2">
        <w:tc>
          <w:tcPr>
            <w:tcW w:w="6031" w:type="dxa"/>
            <w:shd w:val="clear" w:color="auto" w:fill="E2EFD9" w:themeFill="accent6" w:themeFillTint="33"/>
          </w:tcPr>
          <w:p w:rsidR="00766B7B" w:rsidRPr="00CB576B" w:rsidRDefault="00766B7B" w:rsidP="00766B7B">
            <w:pPr>
              <w:jc w:val="both"/>
              <w:rPr>
                <w:rFonts w:ascii="Times New Roman" w:hAnsi="Times New Roman"/>
              </w:rPr>
            </w:pPr>
            <w:r>
              <w:rPr>
                <w:rFonts w:ascii="Times New Roman" w:hAnsi="Times New Roman"/>
              </w:rPr>
              <w:t>Total HE</w:t>
            </w:r>
          </w:p>
        </w:tc>
        <w:tc>
          <w:tcPr>
            <w:tcW w:w="1514" w:type="dxa"/>
            <w:shd w:val="clear" w:color="auto" w:fill="E2EFD9" w:themeFill="accent6" w:themeFillTint="33"/>
            <w:vAlign w:val="center"/>
          </w:tcPr>
          <w:p w:rsidR="00766B7B" w:rsidRDefault="00766B7B" w:rsidP="00766B7B">
            <w:pPr>
              <w:jc w:val="center"/>
              <w:rPr>
                <w:rFonts w:ascii="Times New Roman" w:hAnsi="Times New Roman"/>
              </w:rPr>
            </w:pPr>
          </w:p>
        </w:tc>
        <w:tc>
          <w:tcPr>
            <w:tcW w:w="1389" w:type="dxa"/>
            <w:shd w:val="clear" w:color="auto" w:fill="E2EFD9" w:themeFill="accent6" w:themeFillTint="33"/>
            <w:vAlign w:val="center"/>
          </w:tcPr>
          <w:p w:rsidR="00766B7B" w:rsidRDefault="00766B7B" w:rsidP="00766B7B">
            <w:pPr>
              <w:jc w:val="right"/>
              <w:rPr>
                <w:rFonts w:ascii="Times New Roman" w:hAnsi="Times New Roman"/>
              </w:rPr>
            </w:pPr>
            <w:r>
              <w:rPr>
                <w:rFonts w:ascii="Times New Roman" w:hAnsi="Times New Roman"/>
              </w:rPr>
              <w:t>183HE</w:t>
            </w:r>
          </w:p>
        </w:tc>
        <w:tc>
          <w:tcPr>
            <w:tcW w:w="1126" w:type="dxa"/>
            <w:shd w:val="clear" w:color="auto" w:fill="E2EFD9" w:themeFill="accent6" w:themeFillTint="33"/>
            <w:vAlign w:val="center"/>
          </w:tcPr>
          <w:p w:rsidR="00766B7B" w:rsidRDefault="00766B7B" w:rsidP="00766B7B">
            <w:pPr>
              <w:jc w:val="center"/>
              <w:rPr>
                <w:rFonts w:ascii="Times New Roman" w:hAnsi="Times New Roman"/>
              </w:rPr>
            </w:pPr>
          </w:p>
        </w:tc>
      </w:tr>
      <w:tr w:rsidR="00766B7B" w:rsidRPr="00CD29B4" w:rsidTr="00E279E2">
        <w:tc>
          <w:tcPr>
            <w:tcW w:w="6031" w:type="dxa"/>
            <w:shd w:val="clear" w:color="auto" w:fill="E2EFD9" w:themeFill="accent6" w:themeFillTint="33"/>
          </w:tcPr>
          <w:p w:rsidR="00766B7B" w:rsidRPr="00BD6C6E" w:rsidRDefault="00766B7B" w:rsidP="00766B7B">
            <w:pPr>
              <w:jc w:val="both"/>
              <w:rPr>
                <w:rFonts w:ascii="Times New Roman" w:hAnsi="Times New Roman"/>
                <w:color w:val="FF0000"/>
              </w:rPr>
            </w:pPr>
            <w:r w:rsidRPr="00BD6C6E">
              <w:rPr>
                <w:rFonts w:ascii="Times New Roman" w:hAnsi="Times New Roman"/>
                <w:color w:val="FF0000"/>
              </w:rPr>
              <w:t>Total des heures/ ECTS</w:t>
            </w:r>
          </w:p>
        </w:tc>
        <w:tc>
          <w:tcPr>
            <w:tcW w:w="2903" w:type="dxa"/>
            <w:gridSpan w:val="2"/>
            <w:shd w:val="clear" w:color="auto" w:fill="E2EFD9" w:themeFill="accent6" w:themeFillTint="33"/>
          </w:tcPr>
          <w:p w:rsidR="00766B7B" w:rsidRPr="00BD6C6E" w:rsidRDefault="00766B7B" w:rsidP="00766B7B">
            <w:pPr>
              <w:jc w:val="right"/>
              <w:rPr>
                <w:rFonts w:ascii="Times New Roman" w:hAnsi="Times New Roman"/>
                <w:color w:val="FF0000"/>
              </w:rPr>
            </w:pPr>
            <w:r w:rsidRPr="00BD6C6E">
              <w:rPr>
                <w:rFonts w:ascii="Times New Roman" w:hAnsi="Times New Roman"/>
                <w:color w:val="FF0000"/>
              </w:rPr>
              <w:t>139h TD</w:t>
            </w:r>
          </w:p>
        </w:tc>
        <w:tc>
          <w:tcPr>
            <w:tcW w:w="1126" w:type="dxa"/>
            <w:shd w:val="clear" w:color="auto" w:fill="E2EFD9" w:themeFill="accent6" w:themeFillTint="33"/>
          </w:tcPr>
          <w:p w:rsidR="00766B7B" w:rsidRPr="00BD6C6E" w:rsidRDefault="00766B7B" w:rsidP="00766B7B">
            <w:pPr>
              <w:jc w:val="both"/>
              <w:rPr>
                <w:rFonts w:ascii="Times New Roman" w:hAnsi="Times New Roman"/>
                <w:color w:val="FF0000"/>
              </w:rPr>
            </w:pPr>
            <w:r w:rsidRPr="00BD6C6E">
              <w:rPr>
                <w:rFonts w:ascii="Times New Roman" w:hAnsi="Times New Roman"/>
                <w:color w:val="FF0000"/>
              </w:rPr>
              <w:t xml:space="preserve"> 18 ECTS</w:t>
            </w:r>
          </w:p>
        </w:tc>
      </w:tr>
    </w:tbl>
    <w:p w:rsidR="00766B7B" w:rsidRPr="00E96ECD" w:rsidRDefault="00766B7B" w:rsidP="00E96ECD">
      <w:pPr>
        <w:spacing w:line="360" w:lineRule="auto"/>
        <w:rPr>
          <w:rFonts w:ascii="Times New Roman" w:hAnsi="Times New Roman" w:cs="Times New Roman"/>
          <w:sz w:val="24"/>
          <w:szCs w:val="24"/>
        </w:rPr>
      </w:pPr>
    </w:p>
    <w:sectPr w:rsidR="00766B7B" w:rsidRPr="00E96E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64D78"/>
    <w:multiLevelType w:val="hybridMultilevel"/>
    <w:tmpl w:val="A25661FC"/>
    <w:lvl w:ilvl="0" w:tplc="99DAE1A2">
      <w:start w:val="1"/>
      <w:numFmt w:val="decimal"/>
      <w:lvlText w:val="%1)"/>
      <w:lvlJc w:val="left"/>
      <w:pPr>
        <w:ind w:left="720" w:hanging="360"/>
      </w:pPr>
      <w:rPr>
        <w:rFonts w:hint="default"/>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C9C766C"/>
    <w:multiLevelType w:val="hybridMultilevel"/>
    <w:tmpl w:val="C1C2C46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751233A"/>
    <w:multiLevelType w:val="hybridMultilevel"/>
    <w:tmpl w:val="4DECD31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330A4A41"/>
    <w:multiLevelType w:val="hybridMultilevel"/>
    <w:tmpl w:val="C2D27182"/>
    <w:lvl w:ilvl="0" w:tplc="AE94014A">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FB70A87"/>
    <w:multiLevelType w:val="hybridMultilevel"/>
    <w:tmpl w:val="15D27A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3734248"/>
    <w:multiLevelType w:val="hybridMultilevel"/>
    <w:tmpl w:val="C3621F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9056810"/>
    <w:multiLevelType w:val="hybridMultilevel"/>
    <w:tmpl w:val="9EEA255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64A55CEE"/>
    <w:multiLevelType w:val="hybridMultilevel"/>
    <w:tmpl w:val="107A8ADC"/>
    <w:lvl w:ilvl="0" w:tplc="9A4AAD98">
      <w:start w:val="1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82233EF"/>
    <w:multiLevelType w:val="hybridMultilevel"/>
    <w:tmpl w:val="1CD21922"/>
    <w:lvl w:ilvl="0" w:tplc="5B0428DC">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69007E1B"/>
    <w:multiLevelType w:val="hybridMultilevel"/>
    <w:tmpl w:val="7116E162"/>
    <w:lvl w:ilvl="0" w:tplc="040C0013">
      <w:start w:val="1"/>
      <w:numFmt w:val="upperRoman"/>
      <w:lvlText w:val="%1."/>
      <w:lvlJc w:val="righ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70E70BCF"/>
    <w:multiLevelType w:val="multilevel"/>
    <w:tmpl w:val="85302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6393B1D"/>
    <w:multiLevelType w:val="hybridMultilevel"/>
    <w:tmpl w:val="93803A2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8FC2AB4"/>
    <w:multiLevelType w:val="hybridMultilevel"/>
    <w:tmpl w:val="CE4254A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0"/>
  </w:num>
  <w:num w:numId="2">
    <w:abstractNumId w:val="5"/>
  </w:num>
  <w:num w:numId="3">
    <w:abstractNumId w:val="8"/>
  </w:num>
  <w:num w:numId="4">
    <w:abstractNumId w:val="0"/>
  </w:num>
  <w:num w:numId="5">
    <w:abstractNumId w:val="2"/>
  </w:num>
  <w:num w:numId="6">
    <w:abstractNumId w:val="9"/>
  </w:num>
  <w:num w:numId="7">
    <w:abstractNumId w:val="4"/>
  </w:num>
  <w:num w:numId="8">
    <w:abstractNumId w:val="11"/>
  </w:num>
  <w:num w:numId="9">
    <w:abstractNumId w:val="6"/>
  </w:num>
  <w:num w:numId="10">
    <w:abstractNumId w:val="3"/>
  </w:num>
  <w:num w:numId="11">
    <w:abstractNumId w:val="1"/>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ECD"/>
    <w:rsid w:val="00080FB2"/>
    <w:rsid w:val="0017798C"/>
    <w:rsid w:val="0055513B"/>
    <w:rsid w:val="00766B7B"/>
    <w:rsid w:val="007C35B9"/>
    <w:rsid w:val="008F19C2"/>
    <w:rsid w:val="00A46B63"/>
    <w:rsid w:val="00B05029"/>
    <w:rsid w:val="00BD0095"/>
    <w:rsid w:val="00C427F2"/>
    <w:rsid w:val="00C65CD4"/>
    <w:rsid w:val="00E279E2"/>
    <w:rsid w:val="00E9617F"/>
    <w:rsid w:val="00E96ECD"/>
    <w:rsid w:val="00F540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F782F7-6C77-4A0B-B0A6-B1DBCD370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96ECD"/>
    <w:rPr>
      <w:color w:val="0563C1" w:themeColor="hyperlink"/>
      <w:u w:val="single"/>
    </w:rPr>
  </w:style>
  <w:style w:type="character" w:styleId="lev">
    <w:name w:val="Strong"/>
    <w:basedOn w:val="Policepardfaut"/>
    <w:uiPriority w:val="22"/>
    <w:qFormat/>
    <w:rsid w:val="00E9617F"/>
    <w:rPr>
      <w:b/>
      <w:bCs/>
    </w:rPr>
  </w:style>
  <w:style w:type="table" w:styleId="Grilledutableau">
    <w:name w:val="Table Grid"/>
    <w:basedOn w:val="TableauNormal"/>
    <w:uiPriority w:val="39"/>
    <w:rsid w:val="00C65CD4"/>
    <w:pPr>
      <w:spacing w:after="200" w:line="240" w:lineRule="auto"/>
    </w:pPr>
    <w:rPr>
      <w:rFonts w:ascii="Cambria" w:eastAsia="Cambria" w:hAnsi="Cambria"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65CD4"/>
    <w:pPr>
      <w:spacing w:after="0" w:line="240" w:lineRule="auto"/>
      <w:ind w:left="708"/>
    </w:pPr>
    <w:rPr>
      <w:rFonts w:ascii="Times New Roman" w:eastAsia="Times New Roman" w:hAnsi="Times New Roman" w:cs="Times New Roman"/>
      <w:sz w:val="24"/>
      <w:szCs w:val="24"/>
      <w:lang w:eastAsia="fr-FR"/>
    </w:rPr>
  </w:style>
  <w:style w:type="table" w:customStyle="1" w:styleId="TableGrid">
    <w:name w:val="TableGrid"/>
    <w:rsid w:val="00C65CD4"/>
    <w:pPr>
      <w:spacing w:after="0" w:line="240" w:lineRule="auto"/>
    </w:pPr>
    <w:rPr>
      <w:rFonts w:eastAsiaTheme="minorEastAsia"/>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candidat.parisnanterre.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3242</Words>
  <Characters>17835</Characters>
  <Application>Microsoft Office Word</Application>
  <DocSecurity>0</DocSecurity>
  <Lines>148</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dc:creator>
  <cp:keywords/>
  <dc:description/>
  <cp:lastModifiedBy>Nath</cp:lastModifiedBy>
  <cp:revision>9</cp:revision>
  <dcterms:created xsi:type="dcterms:W3CDTF">2021-05-10T12:33:00Z</dcterms:created>
  <dcterms:modified xsi:type="dcterms:W3CDTF">2021-05-10T14:12:00Z</dcterms:modified>
</cp:coreProperties>
</file>