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52A22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48D" w:rsidRPr="005B5342" w:rsidRDefault="00D03D4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2022-2023</w:t>
                            </w:r>
                          </w:p>
                          <w:p w:rsidR="008D648D" w:rsidRPr="005B5342" w:rsidRDefault="00504129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8D648D" w:rsidRPr="005B5342" w:rsidRDefault="008D648D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8D648D" w:rsidRPr="005B5342" w:rsidRDefault="008D648D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Psychologie cognitive positive appliquée aux apprentissages avec les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" fillcolor="#52a22a" strokeweight="1pt">
                <v:textbox>
                  <w:txbxContent>
                    <w:p w:rsidR="008D648D" w:rsidRPr="005B5342" w:rsidRDefault="00D03D46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2022-2023</w:t>
                      </w:r>
                    </w:p>
                    <w:p w:rsidR="008D648D" w:rsidRPr="005B5342" w:rsidRDefault="00504129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</w:p>
                    <w:p w:rsidR="008D648D" w:rsidRPr="005B5342" w:rsidRDefault="008D648D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8D648D" w:rsidRPr="005B5342" w:rsidRDefault="008D648D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Psychologie cognitive positive appliquée aux apprentissages avec les technologies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8B0071" w:rsidRPr="008B0071">
        <w:rPr>
          <w:rFonts w:asciiTheme="minorHAnsi" w:hAnsiTheme="minorHAnsi"/>
          <w:sz w:val="22"/>
        </w:rPr>
        <w:t>Psychologie cognitive positive appliquée aux apprentissages avec les technologies</w:t>
      </w:r>
      <w:r w:rsidR="00B77E66" w:rsidRPr="008B0071">
        <w:rPr>
          <w:rFonts w:asciiTheme="minorHAnsi" w:hAnsiTheme="minorHAnsi" w:cstheme="minorHAnsi"/>
          <w:color w:val="auto"/>
          <w:sz w:val="16"/>
        </w:rPr>
        <w:t xml:space="preserve"> </w:t>
      </w:r>
      <w:r w:rsidR="00B77E66" w:rsidRPr="007274BA">
        <w:rPr>
          <w:rFonts w:asciiTheme="minorHAnsi" w:hAnsiTheme="minorHAnsi" w:cstheme="minorHAnsi"/>
          <w:color w:val="auto"/>
          <w:sz w:val="22"/>
        </w:rPr>
        <w:t>»</w:t>
      </w:r>
      <w:r w:rsidR="00B77E66">
        <w:rPr>
          <w:rFonts w:asciiTheme="minorHAnsi" w:hAnsiTheme="minorHAnsi" w:cstheme="minorHAnsi"/>
          <w:color w:val="auto"/>
          <w:sz w:val="22"/>
        </w:rPr>
        <w:t>, « Semestre 7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8B0071" w:rsidRDefault="008B0071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UE1 – 4PPC</w:t>
      </w:r>
      <w:r w:rsidR="00B30A6A" w:rsidRPr="008B0071">
        <w:rPr>
          <w:rFonts w:ascii="Calibri" w:hAnsi="Calibri"/>
          <w:color w:val="52A22A"/>
          <w:sz w:val="32"/>
          <w:szCs w:val="36"/>
          <w:u w:val="single"/>
        </w:rPr>
        <w:t xml:space="preserve">UE71 : </w:t>
      </w:r>
      <w:r>
        <w:rPr>
          <w:rFonts w:ascii="Calibri" w:hAnsi="Calibri"/>
          <w:color w:val="52A22A"/>
          <w:sz w:val="32"/>
          <w:szCs w:val="36"/>
          <w:u w:val="single"/>
        </w:rPr>
        <w:t>PSYCHOLOGIE DES APPRENTISSAGES 1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8B0071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4P7PCMOP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Motivation</w:t>
      </w:r>
    </w:p>
    <w:p w:rsidR="00516539" w:rsidRDefault="00D03D46" w:rsidP="00D03D46">
      <w:pPr>
        <w:jc w:val="center"/>
      </w:pPr>
      <w:r>
        <w:t xml:space="preserve">Un TD </w:t>
      </w:r>
      <w:r w:rsidR="00E26C75" w:rsidRPr="00E26C75">
        <w:rPr>
          <w:i/>
        </w:rPr>
        <w:t>(1h30 x 12 semaines – disponible en dérogatoire)</w:t>
      </w:r>
      <w:r w:rsidR="00E26C75">
        <w:t xml:space="preserve"> </w:t>
      </w:r>
      <w:r>
        <w:t>obligatoire.</w:t>
      </w:r>
    </w:p>
    <w:p w:rsidR="00516539" w:rsidRPr="002B26EB" w:rsidRDefault="00516539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4P7PCENP : Attention</w:t>
      </w:r>
    </w:p>
    <w:p w:rsidR="000D3F15" w:rsidRDefault="000D3F15" w:rsidP="000D3F15">
      <w:pPr>
        <w:jc w:val="center"/>
      </w:pPr>
      <w:r>
        <w:t xml:space="preserve">Un TD </w:t>
      </w:r>
      <w:r w:rsidRPr="00E26C75">
        <w:rPr>
          <w:i/>
        </w:rPr>
        <w:t>(1h30 x 12 semaines)</w:t>
      </w:r>
      <w:r>
        <w:t xml:space="preserve"> obligatoire.</w:t>
      </w:r>
    </w:p>
    <w:p w:rsidR="00516539" w:rsidRPr="002B26EB" w:rsidRDefault="00516539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4P7PCANP : Apprentissage et numérique 1</w:t>
      </w:r>
    </w:p>
    <w:p w:rsidR="000D3F15" w:rsidRDefault="000D3F15" w:rsidP="000D3F15">
      <w:pPr>
        <w:jc w:val="center"/>
      </w:pPr>
      <w:r>
        <w:t xml:space="preserve">Un TD </w:t>
      </w:r>
      <w:r w:rsidRPr="00E26C75">
        <w:rPr>
          <w:i/>
        </w:rPr>
        <w:t>(1h30 x 12 semaines – disponible en dérogatoire)</w:t>
      </w:r>
      <w:r>
        <w:t xml:space="preserve"> obligatoire.</w:t>
      </w:r>
    </w:p>
    <w:p w:rsidR="00516539" w:rsidRPr="00550AC7" w:rsidRDefault="00516539" w:rsidP="00C912AB">
      <w:pPr>
        <w:spacing w:after="0"/>
        <w:jc w:val="center"/>
        <w:rPr>
          <w:lang w:eastAsia="ar-SA"/>
        </w:rPr>
      </w:pPr>
    </w:p>
    <w:p w:rsidR="00D03D46" w:rsidRPr="00550AC7" w:rsidRDefault="00D03D46" w:rsidP="00C912A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22"/>
          <w:szCs w:val="22"/>
          <w:u w:val="single"/>
        </w:rPr>
      </w:pPr>
    </w:p>
    <w:p w:rsidR="00516539" w:rsidRDefault="00516539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UE2 – 4PPCUE72</w:t>
      </w:r>
      <w:r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EVALUATION DES APPRENTISAGES ET DES SUPPORTS</w:t>
      </w:r>
    </w:p>
    <w:p w:rsidR="00516539" w:rsidRDefault="00516539" w:rsidP="00516539">
      <w:pPr>
        <w:rPr>
          <w:lang w:eastAsia="ar-SA"/>
        </w:rPr>
      </w:pPr>
    </w:p>
    <w:p w:rsidR="00516539" w:rsidRPr="002B26EB" w:rsidRDefault="00516539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4P7PCENP : Ergonomie cognitive du numérique</w:t>
      </w:r>
    </w:p>
    <w:p w:rsidR="000D3F15" w:rsidRDefault="000D3F15" w:rsidP="000D3F15">
      <w:pPr>
        <w:jc w:val="center"/>
      </w:pPr>
      <w:r>
        <w:t xml:space="preserve">Un TD </w:t>
      </w:r>
      <w:r w:rsidRPr="00E26C75">
        <w:rPr>
          <w:i/>
        </w:rPr>
        <w:t>(</w:t>
      </w:r>
      <w:r>
        <w:rPr>
          <w:i/>
        </w:rPr>
        <w:t>2h</w:t>
      </w:r>
      <w:r w:rsidRPr="00E26C75">
        <w:rPr>
          <w:i/>
        </w:rPr>
        <w:t xml:space="preserve"> x 12 semaines – disponible en dérogatoire)</w:t>
      </w:r>
      <w:r>
        <w:t xml:space="preserve"> obligatoire.</w:t>
      </w:r>
    </w:p>
    <w:p w:rsidR="00516539" w:rsidRDefault="00516539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4P7PCEAP : Evaluation cognitive des apprentissages</w:t>
      </w:r>
    </w:p>
    <w:p w:rsidR="000D3F15" w:rsidRDefault="000D3F15" w:rsidP="000D3F15">
      <w:pPr>
        <w:jc w:val="center"/>
      </w:pPr>
      <w:r>
        <w:t xml:space="preserve">Un TD </w:t>
      </w:r>
      <w:r w:rsidRPr="00E26C75">
        <w:rPr>
          <w:i/>
        </w:rPr>
        <w:t>(</w:t>
      </w:r>
      <w:r>
        <w:rPr>
          <w:i/>
        </w:rPr>
        <w:t>2h</w:t>
      </w:r>
      <w:r w:rsidRPr="00E26C75">
        <w:rPr>
          <w:i/>
        </w:rPr>
        <w:t xml:space="preserve"> x 12 semaines – disponible en dérogatoire)</w:t>
      </w:r>
      <w:r>
        <w:t xml:space="preserve"> obligatoire.</w:t>
      </w:r>
    </w:p>
    <w:p w:rsidR="00D03D46" w:rsidRDefault="00D03D46" w:rsidP="00D03D46">
      <w:pPr>
        <w:rPr>
          <w:lang w:eastAsia="ar-SA"/>
        </w:rPr>
      </w:pPr>
    </w:p>
    <w:p w:rsidR="00D03D46" w:rsidRDefault="00D03D46" w:rsidP="00D03D46">
      <w:pPr>
        <w:rPr>
          <w:lang w:eastAsia="ar-SA"/>
        </w:rPr>
      </w:pPr>
    </w:p>
    <w:p w:rsidR="00D03D46" w:rsidRPr="00D03D46" w:rsidRDefault="00D03D46" w:rsidP="00D03D46">
      <w:pPr>
        <w:rPr>
          <w:lang w:eastAsia="ar-SA"/>
        </w:rPr>
      </w:pPr>
    </w:p>
    <w:p w:rsidR="00516539" w:rsidRDefault="00516539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lastRenderedPageBreak/>
        <w:t>UE3 – 4PPCUE73</w:t>
      </w:r>
      <w:r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FORMATION POUR ADULTES</w:t>
      </w:r>
    </w:p>
    <w:p w:rsidR="00516539" w:rsidRDefault="00516539" w:rsidP="00516539">
      <w:pPr>
        <w:rPr>
          <w:lang w:eastAsia="ar-SA"/>
        </w:rPr>
      </w:pPr>
    </w:p>
    <w:p w:rsidR="00516539" w:rsidRPr="002B26EB" w:rsidRDefault="00516539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</w:t>
      </w:r>
      <w:r w:rsidR="00504129">
        <w:rPr>
          <w:rFonts w:ascii="Calibri" w:hAnsi="Calibri"/>
          <w:smallCaps/>
          <w:sz w:val="28"/>
        </w:rPr>
        <w:t>IPACM</w:t>
      </w:r>
      <w:r>
        <w:rPr>
          <w:rFonts w:ascii="Calibri" w:hAnsi="Calibri"/>
          <w:smallCaps/>
          <w:sz w:val="28"/>
        </w:rPr>
        <w:t xml:space="preserve"> : </w:t>
      </w:r>
      <w:r w:rsidR="00504129">
        <w:rPr>
          <w:rFonts w:ascii="Calibri" w:hAnsi="Calibri"/>
          <w:smallCaps/>
          <w:sz w:val="28"/>
        </w:rPr>
        <w:t>PEF : acteurs et environnement de la formation</w:t>
      </w:r>
    </w:p>
    <w:p w:rsidR="00FE662A" w:rsidRPr="008D648D" w:rsidRDefault="00D03D46" w:rsidP="00D03D46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="000D3F15" w:rsidRPr="000D3F15">
        <w:rPr>
          <w:i/>
          <w:lang w:eastAsia="ar-SA"/>
        </w:rPr>
        <w:t>(2h)</w:t>
      </w:r>
      <w:r w:rsidR="000D3F15">
        <w:rPr>
          <w:lang w:eastAsia="ar-SA"/>
        </w:rPr>
        <w:t xml:space="preserve"> </w:t>
      </w:r>
      <w:r>
        <w:rPr>
          <w:lang w:eastAsia="ar-SA"/>
        </w:rPr>
        <w:t>obligatoire.</w:t>
      </w:r>
    </w:p>
    <w:p w:rsidR="00D03D46" w:rsidRDefault="00D03D46" w:rsidP="00F37BFC">
      <w:pPr>
        <w:spacing w:after="0"/>
        <w:jc w:val="center"/>
        <w:rPr>
          <w:lang w:eastAsia="ar-SA"/>
        </w:rPr>
      </w:pPr>
    </w:p>
    <w:p w:rsidR="00D03D46" w:rsidRDefault="00D03D46" w:rsidP="00F37BFC">
      <w:pPr>
        <w:spacing w:after="0"/>
        <w:jc w:val="center"/>
        <w:rPr>
          <w:lang w:eastAsia="ar-SA"/>
        </w:rPr>
      </w:pPr>
    </w:p>
    <w:p w:rsidR="00FE662A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UE4 – 4PPCUE74</w:t>
      </w:r>
      <w:r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RECHERCHE EN PSYCHOLOGIE</w:t>
      </w:r>
    </w:p>
    <w:p w:rsidR="00FE662A" w:rsidRDefault="00FE662A" w:rsidP="00FE662A">
      <w:pPr>
        <w:rPr>
          <w:lang w:eastAsia="ar-SA"/>
        </w:rPr>
      </w:pPr>
    </w:p>
    <w:p w:rsidR="00FE662A" w:rsidRPr="002B26EB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4P7PPEDP : Ethique, déontologie : pratique, recherche</w:t>
      </w:r>
    </w:p>
    <w:p w:rsidR="00FE662A" w:rsidRDefault="00E256EC" w:rsidP="00D03D46">
      <w:pPr>
        <w:spacing w:after="0"/>
        <w:jc w:val="center"/>
        <w:rPr>
          <w:lang w:eastAsia="ar-SA"/>
        </w:rPr>
      </w:pPr>
      <w:r>
        <w:rPr>
          <w:lang w:eastAsia="ar-SA"/>
        </w:rPr>
        <w:t>Un</w:t>
      </w:r>
      <w:bookmarkStart w:id="0" w:name="_GoBack"/>
      <w:bookmarkEnd w:id="0"/>
      <w:r w:rsidR="00D03D46">
        <w:rPr>
          <w:lang w:eastAsia="ar-SA"/>
        </w:rPr>
        <w:t xml:space="preserve"> CM </w:t>
      </w:r>
      <w:r w:rsidR="000D3F15" w:rsidRPr="000D3F15">
        <w:rPr>
          <w:i/>
          <w:lang w:eastAsia="ar-SA"/>
        </w:rPr>
        <w:t>(3h x 4 semaines)</w:t>
      </w:r>
      <w:r w:rsidR="000D3F15">
        <w:rPr>
          <w:lang w:eastAsia="ar-SA"/>
        </w:rPr>
        <w:t xml:space="preserve"> </w:t>
      </w:r>
      <w:r w:rsidR="00D03D46">
        <w:rPr>
          <w:lang w:eastAsia="ar-SA"/>
        </w:rPr>
        <w:t xml:space="preserve">et un TD </w:t>
      </w:r>
      <w:r w:rsidR="000D3F15" w:rsidRPr="000D3F15">
        <w:rPr>
          <w:i/>
          <w:lang w:eastAsia="ar-SA"/>
        </w:rPr>
        <w:t xml:space="preserve">(2h x 6 semaines – </w:t>
      </w:r>
      <w:r w:rsidR="00E26C75" w:rsidRPr="000D3F15">
        <w:rPr>
          <w:i/>
          <w:lang w:eastAsia="ar-SA"/>
        </w:rPr>
        <w:t>disponible en dérogatoire)</w:t>
      </w:r>
      <w:r w:rsidR="00E26C75">
        <w:rPr>
          <w:lang w:eastAsia="ar-SA"/>
        </w:rPr>
        <w:t xml:space="preserve"> </w:t>
      </w:r>
      <w:r w:rsidR="00D03D46">
        <w:rPr>
          <w:lang w:eastAsia="ar-SA"/>
        </w:rPr>
        <w:t>obligatoires.</w:t>
      </w:r>
    </w:p>
    <w:p w:rsidR="00FE662A" w:rsidRDefault="00FE662A" w:rsidP="0012334F">
      <w:pPr>
        <w:spacing w:after="0"/>
        <w:jc w:val="center"/>
        <w:rPr>
          <w:lang w:eastAsia="ar-SA"/>
        </w:rPr>
      </w:pPr>
    </w:p>
    <w:p w:rsidR="00C912AB" w:rsidRDefault="00C912AB" w:rsidP="0012334F">
      <w:pPr>
        <w:spacing w:after="0"/>
        <w:jc w:val="center"/>
        <w:rPr>
          <w:lang w:eastAsia="ar-SA"/>
        </w:rPr>
      </w:pPr>
    </w:p>
    <w:p w:rsidR="00D03D46" w:rsidRPr="00DF2DAF" w:rsidRDefault="00D03D46" w:rsidP="0012334F">
      <w:pPr>
        <w:spacing w:after="0"/>
        <w:jc w:val="center"/>
        <w:rPr>
          <w:color w:val="C00000"/>
          <w:lang w:eastAsia="ar-SA"/>
        </w:rPr>
      </w:pPr>
    </w:p>
    <w:p w:rsidR="00FE662A" w:rsidRPr="00DF2DAF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F2DAF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98CB3" wp14:editId="4F275AA3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A2171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DF2DAF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CEE1E" wp14:editId="57D7BE1A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2FD09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DF2DAF">
        <w:rPr>
          <w:rFonts w:ascii="Calibri" w:hAnsi="Calibri"/>
          <w:color w:val="C00000"/>
          <w:sz w:val="32"/>
          <w:szCs w:val="36"/>
        </w:rPr>
        <w:t>CHOISIR UNE UE ENTRE L’UE5.1 ET L’UE5.2</w:t>
      </w:r>
    </w:p>
    <w:p w:rsidR="00FE662A" w:rsidRPr="006901F8" w:rsidRDefault="00FE662A" w:rsidP="00FE662A">
      <w:pPr>
        <w:rPr>
          <w:lang w:eastAsia="ar-SA"/>
        </w:rPr>
      </w:pPr>
    </w:p>
    <w:p w:rsidR="00FE662A" w:rsidRPr="006901F8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UE5.1 – 4PPCUE75</w:t>
      </w:r>
      <w:r w:rsidRPr="006901F8">
        <w:rPr>
          <w:rFonts w:ascii="Calibri" w:hAnsi="Calibri"/>
          <w:color w:val="52A22A"/>
          <w:sz w:val="32"/>
          <w:szCs w:val="36"/>
          <w:u w:val="single"/>
        </w:rPr>
        <w:t> : COMPORTEMENT, COGNITION, COMMUNICATION</w:t>
      </w:r>
    </w:p>
    <w:p w:rsidR="00FE662A" w:rsidRPr="00DF2DAF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F2DAF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FE662A" w:rsidRDefault="00FE662A" w:rsidP="00C912AB">
      <w:pPr>
        <w:spacing w:after="0"/>
      </w:pPr>
    </w:p>
    <w:p w:rsidR="00FE662A" w:rsidRPr="004E7035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FE662A" w:rsidRDefault="00D03D46" w:rsidP="00D03D46">
      <w:pPr>
        <w:jc w:val="center"/>
      </w:pPr>
      <w:r>
        <w:t>Un CM</w:t>
      </w:r>
      <w:r w:rsidR="000D3F15">
        <w:t xml:space="preserve"> </w:t>
      </w:r>
      <w:r w:rsidR="000D3F15" w:rsidRPr="000D3F15">
        <w:rPr>
          <w:i/>
        </w:rPr>
        <w:t>(2h x 12 semaines)</w:t>
      </w:r>
      <w:r>
        <w:t xml:space="preserve"> obligatoire.</w:t>
      </w:r>
    </w:p>
    <w:p w:rsidR="00FE662A" w:rsidRPr="004E7035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0D3F15" w:rsidRDefault="000D3F15" w:rsidP="000D3F15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FE662A" w:rsidRPr="004E7035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D03D46" w:rsidRDefault="000D3F15" w:rsidP="00C912AB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C912AB" w:rsidRDefault="00C912AB" w:rsidP="00D03D46">
      <w:pPr>
        <w:spacing w:after="0"/>
        <w:jc w:val="center"/>
      </w:pPr>
    </w:p>
    <w:p w:rsidR="00FE662A" w:rsidRPr="006901F8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UE5.2</w:t>
      </w:r>
      <w:r w:rsidRPr="006901F8">
        <w:rPr>
          <w:rFonts w:ascii="Calibri" w:hAnsi="Calibri"/>
          <w:color w:val="52A22A"/>
          <w:sz w:val="32"/>
          <w:szCs w:val="36"/>
          <w:u w:val="single"/>
        </w:rPr>
        <w:t xml:space="preserve"> – 4PPCUE76 : CERVEAU ET COMPORTEMENT</w:t>
      </w:r>
    </w:p>
    <w:p w:rsidR="00FE662A" w:rsidRPr="00DF2DAF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F2DAF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FE662A" w:rsidRPr="004E7035" w:rsidRDefault="00FE662A" w:rsidP="00C912AB">
      <w:pPr>
        <w:spacing w:after="0"/>
      </w:pPr>
    </w:p>
    <w:p w:rsidR="00FE662A" w:rsidRPr="004E7035" w:rsidRDefault="00FE662A" w:rsidP="00C912AB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0D3F15" w:rsidRDefault="000D3F15" w:rsidP="000D3F15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FE662A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0D3F15" w:rsidRDefault="000D3F15" w:rsidP="000D3F15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FE662A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0D3F15" w:rsidRDefault="000D3F15" w:rsidP="000D3F15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FE662A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0D3F15" w:rsidRDefault="000D3F15" w:rsidP="000D3F15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FE662A" w:rsidRPr="006901F8" w:rsidRDefault="00FE662A" w:rsidP="00D03D46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</w:rPr>
      </w:pPr>
      <w:r w:rsidRPr="006901F8">
        <w:rPr>
          <w:rFonts w:ascii="Calibri" w:hAnsi="Calibri"/>
          <w:color w:val="52A22A"/>
          <w:sz w:val="32"/>
          <w:szCs w:val="36"/>
          <w:u w:val="single"/>
        </w:rPr>
        <w:lastRenderedPageBreak/>
        <w:t xml:space="preserve">UE6 – 4PPCUE77 : </w:t>
      </w:r>
      <w:r>
        <w:rPr>
          <w:rFonts w:ascii="Calibri" w:hAnsi="Calibri"/>
          <w:color w:val="52A22A"/>
          <w:sz w:val="32"/>
          <w:szCs w:val="36"/>
          <w:u w:val="single"/>
        </w:rPr>
        <w:t>DEVELOPPER SES COMPETENCES LINGUISTIQUES</w:t>
      </w:r>
    </w:p>
    <w:p w:rsidR="00FE662A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FE662A" w:rsidRPr="002B26EB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4P7PAANP : Anglais </w:t>
      </w:r>
    </w:p>
    <w:p w:rsidR="003A7CFA" w:rsidRPr="00B3302F" w:rsidRDefault="00D03D46" w:rsidP="00157C33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="00E26C75" w:rsidRPr="000D3F15">
        <w:rPr>
          <w:i/>
          <w:lang w:eastAsia="ar-SA"/>
        </w:rPr>
        <w:t>(</w:t>
      </w:r>
      <w:r w:rsidR="000D3F15" w:rsidRPr="000D3F15">
        <w:rPr>
          <w:i/>
          <w:lang w:eastAsia="ar-SA"/>
        </w:rPr>
        <w:t>1h30 x 12 semaines</w:t>
      </w:r>
      <w:r w:rsidR="000D3F15">
        <w:rPr>
          <w:i/>
          <w:lang w:eastAsia="ar-SA"/>
        </w:rPr>
        <w:t xml:space="preserve"> –</w:t>
      </w:r>
      <w:r w:rsidR="000D3F15" w:rsidRPr="000D3F15">
        <w:rPr>
          <w:i/>
          <w:lang w:eastAsia="ar-SA"/>
        </w:rPr>
        <w:t xml:space="preserve"> </w:t>
      </w:r>
      <w:r w:rsidR="00E26C75" w:rsidRPr="000D3F15">
        <w:rPr>
          <w:i/>
          <w:lang w:eastAsia="ar-SA"/>
        </w:rPr>
        <w:t>disponible en dérogatoire)</w:t>
      </w:r>
      <w:r w:rsidR="00E26C75">
        <w:rPr>
          <w:lang w:eastAsia="ar-SA"/>
        </w:rPr>
        <w:t xml:space="preserve"> parmi</w:t>
      </w:r>
      <w:r>
        <w:rPr>
          <w:lang w:eastAsia="ar-SA"/>
        </w:rPr>
        <w:t xml:space="preserve"> les 10 créneaux horaires proposés.</w:t>
      </w:r>
    </w:p>
    <w:p w:rsidR="00FE662A" w:rsidRDefault="00FE662A" w:rsidP="00157C33">
      <w:pPr>
        <w:spacing w:after="0"/>
      </w:pPr>
    </w:p>
    <w:p w:rsidR="00FE662A" w:rsidRDefault="00FE662A" w:rsidP="00157C33">
      <w:pPr>
        <w:spacing w:after="0"/>
      </w:pPr>
    </w:p>
    <w:p w:rsidR="00FE662A" w:rsidRPr="006901F8" w:rsidRDefault="00FE662A" w:rsidP="00157C3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UE7</w:t>
      </w:r>
      <w:r w:rsidRPr="006901F8">
        <w:rPr>
          <w:rFonts w:ascii="Calibri" w:hAnsi="Calibri"/>
          <w:color w:val="52A22A"/>
          <w:sz w:val="32"/>
          <w:szCs w:val="36"/>
          <w:u w:val="single"/>
        </w:rPr>
        <w:t xml:space="preserve"> – 4PPC</w:t>
      </w:r>
      <w:r>
        <w:rPr>
          <w:rFonts w:ascii="Calibri" w:hAnsi="Calibri"/>
          <w:color w:val="52A22A"/>
          <w:sz w:val="32"/>
          <w:szCs w:val="36"/>
          <w:u w:val="single"/>
        </w:rPr>
        <w:t>UE78</w:t>
      </w:r>
      <w:r w:rsidRPr="006901F8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S’INVESTIR POUR SON UNIVERSITE 1</w:t>
      </w:r>
    </w:p>
    <w:p w:rsidR="00FE662A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FE662A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4P7PCIUP : S’investir dans son université</w:t>
      </w:r>
    </w:p>
    <w:p w:rsidR="00FE662A" w:rsidRDefault="00157C33" w:rsidP="00157C33">
      <w:pPr>
        <w:jc w:val="center"/>
        <w:rPr>
          <w:lang w:eastAsia="ar-SA"/>
        </w:rPr>
      </w:pPr>
      <w:r>
        <w:rPr>
          <w:lang w:eastAsia="ar-SA"/>
        </w:rPr>
        <w:t>Informations données par les enseignant.</w:t>
      </w:r>
      <w:proofErr w:type="gramStart"/>
      <w:r>
        <w:rPr>
          <w:lang w:eastAsia="ar-SA"/>
        </w:rPr>
        <w:t>e.s</w:t>
      </w:r>
      <w:proofErr w:type="gramEnd"/>
      <w:r>
        <w:rPr>
          <w:lang w:eastAsia="ar-SA"/>
        </w:rPr>
        <w:t xml:space="preserve"> en début d’année.</w:t>
      </w:r>
    </w:p>
    <w:p w:rsidR="00157C33" w:rsidRDefault="00157C33" w:rsidP="00157C33">
      <w:pPr>
        <w:jc w:val="both"/>
        <w:rPr>
          <w:lang w:eastAsia="ar-SA"/>
        </w:rPr>
      </w:pPr>
    </w:p>
    <w:p w:rsidR="00C912AB" w:rsidRDefault="00C912AB" w:rsidP="00157C33">
      <w:pPr>
        <w:jc w:val="both"/>
        <w:rPr>
          <w:lang w:eastAsia="ar-SA"/>
        </w:rPr>
      </w:pPr>
    </w:p>
    <w:p w:rsidR="00C912AB" w:rsidRDefault="00C912AB" w:rsidP="00157C33">
      <w:pPr>
        <w:jc w:val="both"/>
        <w:rPr>
          <w:lang w:eastAsia="ar-SA"/>
        </w:rPr>
      </w:pPr>
    </w:p>
    <w:p w:rsidR="00C912AB" w:rsidRDefault="00C912AB" w:rsidP="00157C33">
      <w:pPr>
        <w:jc w:val="both"/>
        <w:rPr>
          <w:lang w:eastAsia="ar-SA"/>
        </w:rPr>
      </w:pPr>
    </w:p>
    <w:p w:rsidR="00F37BFC" w:rsidRDefault="00F37BFC" w:rsidP="00157C33">
      <w:pPr>
        <w:jc w:val="both"/>
        <w:rPr>
          <w:lang w:eastAsia="ar-SA"/>
        </w:rPr>
      </w:pPr>
    </w:p>
    <w:p w:rsidR="00F37BFC" w:rsidRDefault="00F37BFC" w:rsidP="00157C33">
      <w:pPr>
        <w:jc w:val="both"/>
        <w:rPr>
          <w:lang w:eastAsia="ar-SA"/>
        </w:rPr>
      </w:pPr>
    </w:p>
    <w:p w:rsidR="00F37BFC" w:rsidRDefault="00F37BFC" w:rsidP="00157C33">
      <w:pPr>
        <w:jc w:val="both"/>
        <w:rPr>
          <w:lang w:eastAsia="ar-SA"/>
        </w:rPr>
      </w:pPr>
      <w:r w:rsidRPr="00C912AB">
        <w:rPr>
          <w:b/>
          <w:i/>
          <w:noProof/>
          <w:sz w:val="36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C33" w:rsidRPr="00157C33" w:rsidRDefault="00157C33" w:rsidP="00157C3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DF2DAF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157C33" w:rsidRDefault="00157C33" w:rsidP="00157C33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57C33" w:rsidRDefault="00157C33" w:rsidP="00157C33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157C33" w:rsidRDefault="00157C33" w:rsidP="00157C33">
                            <w:pPr>
                              <w:spacing w:after="0"/>
                            </w:pPr>
                          </w:p>
                          <w:p w:rsidR="00157C33" w:rsidRDefault="00157C33" w:rsidP="00157C33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E61CAD" w:rsidRDefault="00E61CAD" w:rsidP="00157C33">
                            <w:pPr>
                              <w:spacing w:after="0"/>
                            </w:pPr>
                          </w:p>
                          <w:p w:rsidR="00E61CAD" w:rsidRPr="00E61CAD" w:rsidRDefault="00E61CAD" w:rsidP="00157C33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E61CAD" w:rsidRDefault="00E61CAD" w:rsidP="00157C33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E61CAD" w:rsidRDefault="00E61CAD" w:rsidP="00157C33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5.8pt;margin-top:30.7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">
                <v:textbox>
                  <w:txbxContent>
                    <w:p w:rsidR="00157C33" w:rsidRPr="00157C33" w:rsidRDefault="00157C33" w:rsidP="00157C33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DF2DAF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157C33" w:rsidRDefault="00157C33" w:rsidP="00157C33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57C33" w:rsidRDefault="00157C33" w:rsidP="00157C33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157C33" w:rsidRDefault="00157C33" w:rsidP="00157C33">
                      <w:pPr>
                        <w:spacing w:after="0"/>
                      </w:pPr>
                    </w:p>
                    <w:p w:rsidR="00157C33" w:rsidRDefault="00157C33" w:rsidP="00157C33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E61CAD" w:rsidRDefault="00E61CAD" w:rsidP="00157C33">
                      <w:pPr>
                        <w:spacing w:after="0"/>
                      </w:pPr>
                    </w:p>
                    <w:p w:rsidR="00E61CAD" w:rsidRPr="00E61CAD" w:rsidRDefault="00E61CAD" w:rsidP="00157C33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E61CAD" w:rsidRDefault="00E61CAD" w:rsidP="00157C33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E61CAD" w:rsidRDefault="00E61CAD" w:rsidP="00157C33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7BFC" w:rsidRDefault="00F37BFC" w:rsidP="00157C33">
      <w:pPr>
        <w:jc w:val="both"/>
        <w:rPr>
          <w:lang w:eastAsia="ar-SA"/>
        </w:rPr>
      </w:pPr>
    </w:p>
    <w:p w:rsidR="00F37BFC" w:rsidRDefault="00F37BFC" w:rsidP="00157C33">
      <w:pPr>
        <w:jc w:val="both"/>
        <w:rPr>
          <w:lang w:eastAsia="ar-SA"/>
        </w:rPr>
      </w:pPr>
    </w:p>
    <w:p w:rsidR="00157C33" w:rsidRDefault="00157C33" w:rsidP="00157C33">
      <w:pPr>
        <w:jc w:val="both"/>
        <w:rPr>
          <w:lang w:eastAsia="ar-SA"/>
        </w:rPr>
      </w:pPr>
    </w:p>
    <w:p w:rsidR="00157C33" w:rsidRPr="00C912AB" w:rsidRDefault="00C912AB" w:rsidP="00C912AB">
      <w:pPr>
        <w:jc w:val="center"/>
        <w:rPr>
          <w:b/>
          <w:i/>
          <w:sz w:val="36"/>
          <w:lang w:eastAsia="ar-SA"/>
        </w:rPr>
      </w:pPr>
      <w:r w:rsidRPr="00C912AB">
        <w:rPr>
          <w:b/>
          <w:i/>
          <w:sz w:val="36"/>
          <w:lang w:eastAsia="ar-SA"/>
        </w:rPr>
        <w:t xml:space="preserve">Bon semestre à </w:t>
      </w:r>
      <w:proofErr w:type="spellStart"/>
      <w:r w:rsidRPr="00C912AB">
        <w:rPr>
          <w:b/>
          <w:i/>
          <w:sz w:val="36"/>
          <w:lang w:eastAsia="ar-SA"/>
        </w:rPr>
        <w:t>tou.</w:t>
      </w:r>
      <w:proofErr w:type="gramStart"/>
      <w:r w:rsidRPr="00C912AB">
        <w:rPr>
          <w:b/>
          <w:i/>
          <w:sz w:val="36"/>
          <w:lang w:eastAsia="ar-SA"/>
        </w:rPr>
        <w:t>te.s</w:t>
      </w:r>
      <w:proofErr w:type="spellEnd"/>
      <w:proofErr w:type="gramEnd"/>
      <w:r w:rsidRPr="00C912AB">
        <w:rPr>
          <w:b/>
          <w:i/>
          <w:sz w:val="36"/>
          <w:lang w:eastAsia="ar-SA"/>
        </w:rPr>
        <w:t> !</w:t>
      </w:r>
    </w:p>
    <w:sectPr w:rsidR="00157C33" w:rsidRPr="00C912AB" w:rsidSect="00C912AB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8D" w:rsidRDefault="008D648D" w:rsidP="005B5342">
      <w:pPr>
        <w:spacing w:after="0" w:line="240" w:lineRule="auto"/>
      </w:pPr>
      <w:r>
        <w:separator/>
      </w:r>
    </w:p>
  </w:endnote>
  <w:endnote w:type="continuationSeparator" w:id="0">
    <w:p w:rsidR="008D648D" w:rsidRDefault="008D648D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8D648D" w:rsidRDefault="008D648D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648D" w:rsidRDefault="008D648D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56EC" w:rsidRPr="00E256EC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8D648D" w:rsidRDefault="008D648D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256EC" w:rsidRPr="00E256EC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8D" w:rsidRDefault="008D648D" w:rsidP="005B5342">
      <w:pPr>
        <w:spacing w:after="0" w:line="240" w:lineRule="auto"/>
      </w:pPr>
      <w:r>
        <w:separator/>
      </w:r>
    </w:p>
  </w:footnote>
  <w:footnote w:type="continuationSeparator" w:id="0">
    <w:p w:rsidR="008D648D" w:rsidRDefault="008D648D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D" w:rsidRDefault="008D648D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D46">
      <w:rPr>
        <w:b/>
        <w:sz w:val="24"/>
      </w:rPr>
      <w:t>8</w:t>
    </w:r>
    <w:r w:rsidR="002F5953">
      <w:rPr>
        <w:b/>
        <w:sz w:val="24"/>
      </w:rPr>
      <w:t xml:space="preserve"> </w:t>
    </w:r>
    <w:r w:rsidR="00D03D46">
      <w:rPr>
        <w:b/>
        <w:sz w:val="24"/>
      </w:rPr>
      <w:t>juillet 2022</w:t>
    </w:r>
    <w:r>
      <w:rPr>
        <w:sz w:val="24"/>
      </w:rPr>
      <w:t xml:space="preserve">  </w:t>
    </w:r>
    <w:r w:rsidR="00C912AB">
      <w:rPr>
        <w:sz w:val="24"/>
      </w:rPr>
      <w:t xml:space="preserve">                                       </w:t>
    </w:r>
    <w:r w:rsidR="00106FD8">
      <w:rPr>
        <w:sz w:val="24"/>
      </w:rPr>
      <w:t xml:space="preserve"> </w:t>
    </w:r>
    <w:r w:rsidRPr="00DF2DAF">
      <w:rPr>
        <w:b/>
        <w:color w:val="C00000"/>
        <w:sz w:val="24"/>
      </w:rPr>
      <w:t>ATTENTION !!! : L’emploi du temps peut être soumis à des modifications</w:t>
    </w:r>
  </w:p>
  <w:p w:rsidR="008D648D" w:rsidRDefault="008D648D">
    <w:pPr>
      <w:pStyle w:val="En-tte"/>
      <w:rPr>
        <w:sz w:val="24"/>
      </w:rPr>
    </w:pPr>
  </w:p>
  <w:p w:rsidR="008D648D" w:rsidRPr="005B5342" w:rsidRDefault="008D648D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B2866"/>
    <w:multiLevelType w:val="hybridMultilevel"/>
    <w:tmpl w:val="4F04D3F6"/>
    <w:lvl w:ilvl="0" w:tplc="F0A0F0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74B81"/>
    <w:rsid w:val="000D3F15"/>
    <w:rsid w:val="00106FD8"/>
    <w:rsid w:val="0012334F"/>
    <w:rsid w:val="00157C33"/>
    <w:rsid w:val="001C6D1C"/>
    <w:rsid w:val="00221125"/>
    <w:rsid w:val="002B26EB"/>
    <w:rsid w:val="002F5953"/>
    <w:rsid w:val="00320252"/>
    <w:rsid w:val="0034546A"/>
    <w:rsid w:val="003A7CFA"/>
    <w:rsid w:val="00410F62"/>
    <w:rsid w:val="004D4F29"/>
    <w:rsid w:val="00504129"/>
    <w:rsid w:val="00506F9A"/>
    <w:rsid w:val="00516539"/>
    <w:rsid w:val="00550AC7"/>
    <w:rsid w:val="00553F63"/>
    <w:rsid w:val="005B5342"/>
    <w:rsid w:val="005E371C"/>
    <w:rsid w:val="005F6018"/>
    <w:rsid w:val="00654359"/>
    <w:rsid w:val="00655DE7"/>
    <w:rsid w:val="006901F8"/>
    <w:rsid w:val="007274BA"/>
    <w:rsid w:val="00783F69"/>
    <w:rsid w:val="00826D90"/>
    <w:rsid w:val="00893023"/>
    <w:rsid w:val="008B0071"/>
    <w:rsid w:val="008B0557"/>
    <w:rsid w:val="008D648D"/>
    <w:rsid w:val="00A66E71"/>
    <w:rsid w:val="00B30A6A"/>
    <w:rsid w:val="00B3302F"/>
    <w:rsid w:val="00B4068F"/>
    <w:rsid w:val="00B441FA"/>
    <w:rsid w:val="00B77E66"/>
    <w:rsid w:val="00BC4460"/>
    <w:rsid w:val="00BC55D7"/>
    <w:rsid w:val="00C26A5F"/>
    <w:rsid w:val="00C912AB"/>
    <w:rsid w:val="00C9743A"/>
    <w:rsid w:val="00CF0479"/>
    <w:rsid w:val="00D03D46"/>
    <w:rsid w:val="00D936F3"/>
    <w:rsid w:val="00DB01BA"/>
    <w:rsid w:val="00DE70B8"/>
    <w:rsid w:val="00DF2DAF"/>
    <w:rsid w:val="00E256EC"/>
    <w:rsid w:val="00E26C75"/>
    <w:rsid w:val="00E46D30"/>
    <w:rsid w:val="00E618A1"/>
    <w:rsid w:val="00E61CAD"/>
    <w:rsid w:val="00F37BFC"/>
    <w:rsid w:val="00FD1378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FBCDE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15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51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4DEC-F904-4900-8CAC-0701A11C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8</cp:revision>
  <dcterms:created xsi:type="dcterms:W3CDTF">2022-07-08T07:55:00Z</dcterms:created>
  <dcterms:modified xsi:type="dcterms:W3CDTF">2022-09-05T11:45:00Z</dcterms:modified>
</cp:coreProperties>
</file>