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88A" w:rsidRPr="00A5388A" w:rsidRDefault="00A5388A" w:rsidP="00A5388A">
      <w:pPr>
        <w:rPr>
          <w:b/>
        </w:rPr>
      </w:pPr>
      <w:bookmarkStart w:id="0" w:name="_GoBack"/>
      <w:bookmarkEnd w:id="0"/>
      <w:r w:rsidRPr="00A5388A">
        <w:rPr>
          <w:noProof/>
          <w:lang w:eastAsia="fr-FR"/>
        </w:rPr>
        <w:drawing>
          <wp:inline distT="0" distB="0" distL="0" distR="0" wp14:anchorId="42508D18" wp14:editId="274196F4">
            <wp:extent cx="1903095" cy="639445"/>
            <wp:effectExtent l="0" t="0" r="1905" b="8255"/>
            <wp:docPr id="7" name="Image 7" descr="logo-Département de Psycholo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Département de Psycholog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3095" cy="639445"/>
                    </a:xfrm>
                    <a:prstGeom prst="rect">
                      <a:avLst/>
                    </a:prstGeom>
                    <a:noFill/>
                    <a:ln>
                      <a:noFill/>
                    </a:ln>
                  </pic:spPr>
                </pic:pic>
              </a:graphicData>
            </a:graphic>
          </wp:inline>
        </w:drawing>
      </w:r>
    </w:p>
    <w:p w:rsidR="00A5388A" w:rsidRPr="001A3145" w:rsidRDefault="00A5388A" w:rsidP="00A5388A">
      <w:pPr>
        <w:rPr>
          <w:b/>
          <w:sz w:val="20"/>
        </w:rPr>
      </w:pPr>
    </w:p>
    <w:p w:rsidR="001A3145" w:rsidRDefault="00196707" w:rsidP="005B535B">
      <w:pPr>
        <w:jc w:val="center"/>
        <w:rPr>
          <w:b/>
        </w:rPr>
      </w:pPr>
      <w:r>
        <w:rPr>
          <w:b/>
        </w:rPr>
        <w:t xml:space="preserve">Critères éthiques à considérer, extraits du </w:t>
      </w:r>
      <w:r w:rsidR="00A5388A" w:rsidRPr="00A5388A">
        <w:rPr>
          <w:b/>
        </w:rPr>
        <w:t>Comité éthique de l’UFR SPSE</w:t>
      </w:r>
      <w:r w:rsidR="001A3145">
        <w:rPr>
          <w:b/>
        </w:rPr>
        <w:t>.</w:t>
      </w:r>
    </w:p>
    <w:p w:rsidR="00A5388A" w:rsidRPr="005B535B" w:rsidRDefault="001A3145" w:rsidP="005B535B">
      <w:pPr>
        <w:jc w:val="center"/>
        <w:rPr>
          <w:b/>
          <w:u w:val="single"/>
        </w:rPr>
      </w:pPr>
      <w:r w:rsidRPr="005B535B">
        <w:rPr>
          <w:b/>
          <w:u w:val="single"/>
        </w:rPr>
        <w:t>Document</w:t>
      </w:r>
      <w:r w:rsidR="002F2C31" w:rsidRPr="005B535B">
        <w:rPr>
          <w:b/>
          <w:u w:val="single"/>
        </w:rPr>
        <w:t xml:space="preserve"> </w:t>
      </w:r>
      <w:r w:rsidRPr="005B535B">
        <w:rPr>
          <w:b/>
          <w:u w:val="single"/>
        </w:rPr>
        <w:t>à</w:t>
      </w:r>
      <w:r w:rsidR="002F2C31" w:rsidRPr="005B535B">
        <w:rPr>
          <w:b/>
          <w:u w:val="single"/>
        </w:rPr>
        <w:t xml:space="preserve"> inclure </w:t>
      </w:r>
      <w:r w:rsidRPr="005B535B">
        <w:rPr>
          <w:b/>
          <w:u w:val="single"/>
        </w:rPr>
        <w:t xml:space="preserve">impérativement </w:t>
      </w:r>
      <w:r w:rsidR="002F2C31" w:rsidRPr="005B535B">
        <w:rPr>
          <w:b/>
          <w:u w:val="single"/>
        </w:rPr>
        <w:t>à la fin du mémoire.</w:t>
      </w:r>
    </w:p>
    <w:p w:rsidR="00196707" w:rsidRPr="00196707" w:rsidRDefault="00196707" w:rsidP="00A5388A">
      <w:pPr>
        <w:rPr>
          <w:b/>
          <w:sz w:val="12"/>
        </w:rPr>
      </w:pPr>
    </w:p>
    <w:p w:rsidR="00A5388A" w:rsidRPr="00A5388A" w:rsidRDefault="00A5388A" w:rsidP="00196707">
      <w:pPr>
        <w:jc w:val="center"/>
        <w:rPr>
          <w:b/>
        </w:rPr>
      </w:pPr>
      <w:r w:rsidRPr="00A5388A">
        <w:rPr>
          <w:b/>
        </w:rPr>
        <w:t>Contraintes, risques et protection des participants</w:t>
      </w:r>
    </w:p>
    <w:p w:rsidR="00A5388A" w:rsidRPr="00A5388A" w:rsidRDefault="00A5388A" w:rsidP="00196707">
      <w:pPr>
        <w:jc w:val="center"/>
        <w:rPr>
          <w:i/>
        </w:rPr>
      </w:pPr>
      <w:r w:rsidRPr="00A5388A">
        <w:rPr>
          <w:i/>
        </w:rPr>
        <w:t>Les recherches, en aucun cas ne doivent nuire aux participants.</w:t>
      </w:r>
    </w:p>
    <w:tbl>
      <w:tblPr>
        <w:tblW w:w="5708"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
        <w:gridCol w:w="4308"/>
        <w:gridCol w:w="559"/>
        <w:gridCol w:w="648"/>
        <w:gridCol w:w="4267"/>
      </w:tblGrid>
      <w:tr w:rsidR="00196707" w:rsidRPr="00A5388A" w:rsidTr="00196707">
        <w:tc>
          <w:tcPr>
            <w:tcW w:w="275" w:type="pct"/>
            <w:tcBorders>
              <w:top w:val="nil"/>
              <w:left w:val="nil"/>
              <w:right w:val="nil"/>
            </w:tcBorders>
            <w:shd w:val="clear" w:color="auto" w:fill="auto"/>
          </w:tcPr>
          <w:p w:rsidR="00196707" w:rsidRPr="00A5388A" w:rsidRDefault="00196707" w:rsidP="00A5388A"/>
        </w:tc>
        <w:tc>
          <w:tcPr>
            <w:tcW w:w="2081" w:type="pct"/>
            <w:tcBorders>
              <w:top w:val="nil"/>
              <w:left w:val="nil"/>
            </w:tcBorders>
            <w:shd w:val="clear" w:color="auto" w:fill="auto"/>
          </w:tcPr>
          <w:p w:rsidR="00196707" w:rsidRPr="00A5388A" w:rsidRDefault="00196707" w:rsidP="00A5388A"/>
        </w:tc>
        <w:tc>
          <w:tcPr>
            <w:tcW w:w="270" w:type="pct"/>
            <w:shd w:val="clear" w:color="auto" w:fill="auto"/>
          </w:tcPr>
          <w:p w:rsidR="00196707" w:rsidRPr="00A5388A" w:rsidRDefault="00196707" w:rsidP="00A5388A"/>
          <w:p w:rsidR="00196707" w:rsidRPr="00A5388A" w:rsidRDefault="00196707" w:rsidP="00A5388A">
            <w:r w:rsidRPr="00A5388A">
              <w:t>OUI</w:t>
            </w:r>
          </w:p>
        </w:tc>
        <w:tc>
          <w:tcPr>
            <w:tcW w:w="313" w:type="pct"/>
            <w:shd w:val="clear" w:color="auto" w:fill="auto"/>
          </w:tcPr>
          <w:p w:rsidR="00196707" w:rsidRDefault="00196707" w:rsidP="00A5388A"/>
          <w:p w:rsidR="00196707" w:rsidRPr="00A5388A" w:rsidRDefault="00196707" w:rsidP="00A5388A">
            <w:r>
              <w:t>NON</w:t>
            </w:r>
          </w:p>
        </w:tc>
        <w:tc>
          <w:tcPr>
            <w:tcW w:w="2061" w:type="pct"/>
            <w:shd w:val="clear" w:color="auto" w:fill="auto"/>
          </w:tcPr>
          <w:p w:rsidR="00196707" w:rsidRDefault="00196707" w:rsidP="00A5388A"/>
          <w:p w:rsidR="00196707" w:rsidRPr="00A5388A" w:rsidRDefault="00196707" w:rsidP="00563F23">
            <w:pPr>
              <w:jc w:val="center"/>
            </w:pPr>
            <w:r>
              <w:t>Justification si réponse« NON »</w:t>
            </w:r>
          </w:p>
        </w:tc>
      </w:tr>
      <w:tr w:rsidR="00196707" w:rsidRPr="00A5388A" w:rsidTr="00196707">
        <w:tc>
          <w:tcPr>
            <w:tcW w:w="275" w:type="pct"/>
            <w:shd w:val="clear" w:color="auto" w:fill="auto"/>
          </w:tcPr>
          <w:p w:rsidR="00196707" w:rsidRPr="00A5388A" w:rsidRDefault="00196707" w:rsidP="00A5388A">
            <w:r>
              <w:t>1</w:t>
            </w:r>
          </w:p>
        </w:tc>
        <w:tc>
          <w:tcPr>
            <w:tcW w:w="2081" w:type="pct"/>
            <w:shd w:val="clear" w:color="auto" w:fill="auto"/>
          </w:tcPr>
          <w:p w:rsidR="00196707" w:rsidRPr="00A5388A" w:rsidRDefault="00196707" w:rsidP="00A5388A">
            <w:r w:rsidRPr="00A5388A">
              <w:t>Les conséquences concrètes de la recherche sur les participants (durée, déplacement, instruments et procédures, efforts physiques et psychiques, risques…) sont envisagées et décrites.</w:t>
            </w:r>
          </w:p>
        </w:tc>
        <w:tc>
          <w:tcPr>
            <w:tcW w:w="270" w:type="pct"/>
            <w:shd w:val="clear" w:color="auto" w:fill="auto"/>
          </w:tcPr>
          <w:p w:rsidR="00196707" w:rsidRPr="00A5388A" w:rsidRDefault="00196707" w:rsidP="00A5388A"/>
        </w:tc>
        <w:tc>
          <w:tcPr>
            <w:tcW w:w="313" w:type="pct"/>
            <w:shd w:val="clear" w:color="auto" w:fill="auto"/>
          </w:tcPr>
          <w:p w:rsidR="00196707" w:rsidRPr="00A5388A" w:rsidRDefault="00196707" w:rsidP="00A5388A"/>
        </w:tc>
        <w:tc>
          <w:tcPr>
            <w:tcW w:w="2061" w:type="pct"/>
            <w:shd w:val="clear" w:color="auto" w:fill="auto"/>
          </w:tcPr>
          <w:p w:rsidR="00196707" w:rsidRPr="00A5388A" w:rsidRDefault="00196707" w:rsidP="00A5388A"/>
        </w:tc>
      </w:tr>
      <w:tr w:rsidR="00196707" w:rsidRPr="00A5388A" w:rsidTr="00196707">
        <w:tc>
          <w:tcPr>
            <w:tcW w:w="275" w:type="pct"/>
            <w:shd w:val="clear" w:color="auto" w:fill="auto"/>
          </w:tcPr>
          <w:p w:rsidR="00196707" w:rsidRPr="00A5388A" w:rsidRDefault="00196707" w:rsidP="00A5388A">
            <w:r>
              <w:t>2</w:t>
            </w:r>
          </w:p>
        </w:tc>
        <w:tc>
          <w:tcPr>
            <w:tcW w:w="2081" w:type="pct"/>
            <w:shd w:val="clear" w:color="auto" w:fill="auto"/>
          </w:tcPr>
          <w:p w:rsidR="00196707" w:rsidRPr="00A5388A" w:rsidRDefault="00196707" w:rsidP="00A5388A">
            <w:r w:rsidRPr="00A5388A">
              <w:t>Les effets induits par l’utilisation des instruments et des procédures sur les participants sont décrits et discutés.</w:t>
            </w:r>
          </w:p>
        </w:tc>
        <w:tc>
          <w:tcPr>
            <w:tcW w:w="270" w:type="pct"/>
            <w:shd w:val="clear" w:color="auto" w:fill="auto"/>
          </w:tcPr>
          <w:p w:rsidR="00196707" w:rsidRPr="00A5388A" w:rsidRDefault="00196707" w:rsidP="00A5388A"/>
        </w:tc>
        <w:tc>
          <w:tcPr>
            <w:tcW w:w="313" w:type="pct"/>
            <w:shd w:val="clear" w:color="auto" w:fill="auto"/>
          </w:tcPr>
          <w:p w:rsidR="00196707" w:rsidRPr="00A5388A" w:rsidRDefault="00196707" w:rsidP="00A5388A"/>
        </w:tc>
        <w:tc>
          <w:tcPr>
            <w:tcW w:w="2061" w:type="pct"/>
            <w:shd w:val="clear" w:color="auto" w:fill="auto"/>
          </w:tcPr>
          <w:p w:rsidR="00196707" w:rsidRPr="00A5388A" w:rsidRDefault="00196707" w:rsidP="00A5388A"/>
        </w:tc>
      </w:tr>
      <w:tr w:rsidR="00196707" w:rsidRPr="00A5388A" w:rsidTr="00196707">
        <w:tc>
          <w:tcPr>
            <w:tcW w:w="275" w:type="pct"/>
            <w:shd w:val="clear" w:color="auto" w:fill="auto"/>
          </w:tcPr>
          <w:p w:rsidR="00196707" w:rsidRPr="00A5388A" w:rsidRDefault="00196707" w:rsidP="00A5388A">
            <w:r>
              <w:t>3</w:t>
            </w:r>
          </w:p>
        </w:tc>
        <w:tc>
          <w:tcPr>
            <w:tcW w:w="2081" w:type="pct"/>
            <w:shd w:val="clear" w:color="auto" w:fill="auto"/>
          </w:tcPr>
          <w:p w:rsidR="00196707" w:rsidRPr="00A5388A" w:rsidRDefault="00196707" w:rsidP="00A5388A">
            <w:r w:rsidRPr="00A5388A">
              <w:t>Si des personnes considérées comme vulnérables sont sollicitées pour participer à la recherche, l’évaluation des effets sur les participants prend explicitement en compte cette situation.</w:t>
            </w:r>
          </w:p>
        </w:tc>
        <w:tc>
          <w:tcPr>
            <w:tcW w:w="270" w:type="pct"/>
            <w:shd w:val="clear" w:color="auto" w:fill="auto"/>
          </w:tcPr>
          <w:p w:rsidR="00196707" w:rsidRPr="00A5388A" w:rsidRDefault="00196707" w:rsidP="00A5388A"/>
        </w:tc>
        <w:tc>
          <w:tcPr>
            <w:tcW w:w="313" w:type="pct"/>
            <w:shd w:val="clear" w:color="auto" w:fill="auto"/>
          </w:tcPr>
          <w:p w:rsidR="00196707" w:rsidRPr="00A5388A" w:rsidRDefault="00196707" w:rsidP="00A5388A"/>
        </w:tc>
        <w:tc>
          <w:tcPr>
            <w:tcW w:w="2061" w:type="pct"/>
            <w:shd w:val="clear" w:color="auto" w:fill="auto"/>
          </w:tcPr>
          <w:p w:rsidR="00196707" w:rsidRPr="00A5388A" w:rsidRDefault="00196707" w:rsidP="00A5388A"/>
        </w:tc>
      </w:tr>
      <w:tr w:rsidR="00196707" w:rsidRPr="00A5388A" w:rsidTr="00196707">
        <w:tc>
          <w:tcPr>
            <w:tcW w:w="275" w:type="pct"/>
            <w:shd w:val="clear" w:color="auto" w:fill="auto"/>
          </w:tcPr>
          <w:p w:rsidR="00196707" w:rsidRPr="00A5388A" w:rsidRDefault="00196707" w:rsidP="00A5388A">
            <w:r>
              <w:t>4</w:t>
            </w:r>
          </w:p>
        </w:tc>
        <w:tc>
          <w:tcPr>
            <w:tcW w:w="2081" w:type="pct"/>
            <w:shd w:val="clear" w:color="auto" w:fill="auto"/>
          </w:tcPr>
          <w:p w:rsidR="00196707" w:rsidRPr="00A5388A" w:rsidRDefault="00196707" w:rsidP="00A5388A">
            <w:r w:rsidRPr="00A5388A">
              <w:t>Si les participants sont confrontés à du matériel ou à des conditions expérimentales potentiellement déplaisants, ceux-ci sont réduits à leur minimum strictement nécessaire pour la recherche.</w:t>
            </w:r>
          </w:p>
        </w:tc>
        <w:tc>
          <w:tcPr>
            <w:tcW w:w="270" w:type="pct"/>
            <w:shd w:val="clear" w:color="auto" w:fill="auto"/>
          </w:tcPr>
          <w:p w:rsidR="00196707" w:rsidRPr="00A5388A" w:rsidRDefault="00196707" w:rsidP="00A5388A"/>
        </w:tc>
        <w:tc>
          <w:tcPr>
            <w:tcW w:w="313" w:type="pct"/>
            <w:shd w:val="clear" w:color="auto" w:fill="auto"/>
          </w:tcPr>
          <w:p w:rsidR="00196707" w:rsidRPr="00A5388A" w:rsidRDefault="00196707" w:rsidP="00A5388A"/>
        </w:tc>
        <w:tc>
          <w:tcPr>
            <w:tcW w:w="2061" w:type="pct"/>
            <w:shd w:val="clear" w:color="auto" w:fill="auto"/>
          </w:tcPr>
          <w:p w:rsidR="00196707" w:rsidRPr="00A5388A" w:rsidRDefault="00196707" w:rsidP="00A5388A"/>
        </w:tc>
      </w:tr>
      <w:tr w:rsidR="00196707" w:rsidRPr="00A5388A" w:rsidTr="00196707">
        <w:tc>
          <w:tcPr>
            <w:tcW w:w="275" w:type="pct"/>
            <w:shd w:val="clear" w:color="auto" w:fill="auto"/>
          </w:tcPr>
          <w:p w:rsidR="00196707" w:rsidRPr="00A5388A" w:rsidRDefault="00196707" w:rsidP="00A5388A">
            <w:r>
              <w:t>5</w:t>
            </w:r>
          </w:p>
        </w:tc>
        <w:tc>
          <w:tcPr>
            <w:tcW w:w="2081" w:type="pct"/>
            <w:shd w:val="clear" w:color="auto" w:fill="auto"/>
          </w:tcPr>
          <w:p w:rsidR="00196707" w:rsidRPr="00A5388A" w:rsidRDefault="00196707" w:rsidP="00A5388A">
            <w:r w:rsidRPr="00A5388A">
              <w:t>Il est prévu une procédure pour proposer et réaliser un retour individuel ou collectif aux participants sur la recherche (entretien de restitution, débriefing, information…) et ces procédures sont décrites et justifiées.</w:t>
            </w:r>
          </w:p>
        </w:tc>
        <w:tc>
          <w:tcPr>
            <w:tcW w:w="270" w:type="pct"/>
            <w:shd w:val="clear" w:color="auto" w:fill="auto"/>
          </w:tcPr>
          <w:p w:rsidR="00196707" w:rsidRPr="00A5388A" w:rsidRDefault="00196707" w:rsidP="00A5388A"/>
        </w:tc>
        <w:tc>
          <w:tcPr>
            <w:tcW w:w="313" w:type="pct"/>
            <w:shd w:val="clear" w:color="auto" w:fill="auto"/>
          </w:tcPr>
          <w:p w:rsidR="00196707" w:rsidRPr="00A5388A" w:rsidRDefault="00196707" w:rsidP="00A5388A"/>
        </w:tc>
        <w:tc>
          <w:tcPr>
            <w:tcW w:w="2061" w:type="pct"/>
            <w:shd w:val="clear" w:color="auto" w:fill="auto"/>
          </w:tcPr>
          <w:p w:rsidR="00196707" w:rsidRPr="00A5388A" w:rsidRDefault="00196707" w:rsidP="00A5388A"/>
        </w:tc>
      </w:tr>
      <w:tr w:rsidR="00196707" w:rsidRPr="00A5388A" w:rsidTr="00196707">
        <w:tc>
          <w:tcPr>
            <w:tcW w:w="275" w:type="pct"/>
            <w:shd w:val="clear" w:color="auto" w:fill="auto"/>
          </w:tcPr>
          <w:p w:rsidR="00196707" w:rsidRPr="00A5388A" w:rsidRDefault="00196707" w:rsidP="00A5388A">
            <w:r>
              <w:t>6</w:t>
            </w:r>
          </w:p>
        </w:tc>
        <w:tc>
          <w:tcPr>
            <w:tcW w:w="2081" w:type="pct"/>
            <w:shd w:val="clear" w:color="auto" w:fill="auto"/>
          </w:tcPr>
          <w:p w:rsidR="00196707" w:rsidRPr="00A5388A" w:rsidRDefault="00196707" w:rsidP="00A5388A">
            <w:r w:rsidRPr="00A5388A">
              <w:t>Une procédure pour répondre à un besoin immédiat d’aide médicale ou psychologique des participants lors du recueil des données est prévue et décrite.</w:t>
            </w:r>
          </w:p>
        </w:tc>
        <w:tc>
          <w:tcPr>
            <w:tcW w:w="270" w:type="pct"/>
            <w:shd w:val="clear" w:color="auto" w:fill="auto"/>
          </w:tcPr>
          <w:p w:rsidR="00196707" w:rsidRPr="00A5388A" w:rsidRDefault="00196707" w:rsidP="00A5388A"/>
        </w:tc>
        <w:tc>
          <w:tcPr>
            <w:tcW w:w="313" w:type="pct"/>
            <w:shd w:val="clear" w:color="auto" w:fill="auto"/>
          </w:tcPr>
          <w:p w:rsidR="00196707" w:rsidRPr="00A5388A" w:rsidRDefault="00196707" w:rsidP="00A5388A"/>
        </w:tc>
        <w:tc>
          <w:tcPr>
            <w:tcW w:w="2061" w:type="pct"/>
            <w:shd w:val="clear" w:color="auto" w:fill="auto"/>
          </w:tcPr>
          <w:p w:rsidR="00196707" w:rsidRPr="00A5388A" w:rsidRDefault="00196707" w:rsidP="00A5388A"/>
        </w:tc>
      </w:tr>
      <w:tr w:rsidR="00196707" w:rsidRPr="00A5388A" w:rsidTr="00196707">
        <w:tc>
          <w:tcPr>
            <w:tcW w:w="275" w:type="pct"/>
            <w:shd w:val="clear" w:color="auto" w:fill="auto"/>
          </w:tcPr>
          <w:p w:rsidR="00196707" w:rsidRPr="00A5388A" w:rsidRDefault="00196707" w:rsidP="00A5388A">
            <w:r>
              <w:lastRenderedPageBreak/>
              <w:t>7</w:t>
            </w:r>
          </w:p>
        </w:tc>
        <w:tc>
          <w:tcPr>
            <w:tcW w:w="2081" w:type="pct"/>
            <w:shd w:val="clear" w:color="auto" w:fill="auto"/>
          </w:tcPr>
          <w:p w:rsidR="00196707" w:rsidRPr="00A5388A" w:rsidRDefault="00196707" w:rsidP="00A5388A">
            <w:r w:rsidRPr="00A5388A">
              <w:t>L’anonymat des participants vis-à-vis des tiers extérieurs à la recherche est garanti pendant et au-delà de la durée de la  recherche (</w:t>
            </w:r>
            <w:r w:rsidRPr="00A5388A">
              <w:rPr>
                <w:u w:val="single"/>
              </w:rPr>
              <w:t>situation normale</w:t>
            </w:r>
            <w:r w:rsidRPr="00A5388A">
              <w:t xml:space="preserve">) par des procédures spécifiques efficaces, en particulier concernant la conservation des données et ces procédures sont décrites. </w:t>
            </w:r>
          </w:p>
          <w:p w:rsidR="00196707" w:rsidRPr="00A5388A" w:rsidRDefault="00196707" w:rsidP="00A5388A">
            <w:r w:rsidRPr="00A5388A">
              <w:t>OU</w:t>
            </w:r>
          </w:p>
          <w:p w:rsidR="00196707" w:rsidRPr="00A5388A" w:rsidRDefault="00196707" w:rsidP="00A5388A">
            <w:r w:rsidRPr="00A5388A">
              <w:t>L’anonymat n’est pas garanti (</w:t>
            </w:r>
            <w:r w:rsidRPr="00A5388A">
              <w:rPr>
                <w:u w:val="single"/>
              </w:rPr>
              <w:t>situation exceptionnelle</w:t>
            </w:r>
            <w:r w:rsidRPr="00A5388A">
              <w:t>) et les justifications en sont décrites ainsi que les procédures mises en œuvre pour prévenir les risques liés à cette situation.</w:t>
            </w:r>
          </w:p>
        </w:tc>
        <w:tc>
          <w:tcPr>
            <w:tcW w:w="270" w:type="pct"/>
            <w:shd w:val="clear" w:color="auto" w:fill="auto"/>
          </w:tcPr>
          <w:p w:rsidR="00196707" w:rsidRPr="00A5388A" w:rsidRDefault="00196707" w:rsidP="00A5388A"/>
        </w:tc>
        <w:tc>
          <w:tcPr>
            <w:tcW w:w="313" w:type="pct"/>
            <w:shd w:val="clear" w:color="auto" w:fill="auto"/>
          </w:tcPr>
          <w:p w:rsidR="00196707" w:rsidRPr="00A5388A" w:rsidRDefault="00196707" w:rsidP="00A5388A"/>
        </w:tc>
        <w:tc>
          <w:tcPr>
            <w:tcW w:w="2061" w:type="pct"/>
            <w:shd w:val="clear" w:color="auto" w:fill="auto"/>
          </w:tcPr>
          <w:p w:rsidR="00196707" w:rsidRPr="00A5388A" w:rsidRDefault="00196707" w:rsidP="00A5388A"/>
        </w:tc>
      </w:tr>
    </w:tbl>
    <w:p w:rsidR="00A5388A" w:rsidRPr="00766E92" w:rsidRDefault="00A5388A" w:rsidP="00A5388A">
      <w:pPr>
        <w:rPr>
          <w:b/>
          <w:sz w:val="2"/>
        </w:rPr>
      </w:pPr>
    </w:p>
    <w:p w:rsidR="00A5388A" w:rsidRPr="00A5388A" w:rsidRDefault="00A5388A" w:rsidP="00196707">
      <w:pPr>
        <w:jc w:val="center"/>
        <w:rPr>
          <w:b/>
        </w:rPr>
      </w:pPr>
      <w:r w:rsidRPr="00A5388A">
        <w:rPr>
          <w:b/>
        </w:rPr>
        <w:t>Information et consentement des participants</w:t>
      </w:r>
    </w:p>
    <w:p w:rsidR="00196707" w:rsidRPr="00A5388A" w:rsidRDefault="00A5388A" w:rsidP="00196707">
      <w:pPr>
        <w:jc w:val="center"/>
        <w:rPr>
          <w:i/>
        </w:rPr>
      </w:pPr>
      <w:r w:rsidRPr="00A5388A">
        <w:rPr>
          <w:i/>
        </w:rPr>
        <w:t>Dans la mesure du possible les participants doivent être clairement informés des caractéristiques de la recherche et leur consentement éclairé doit être recueilli avant leur participation.</w:t>
      </w:r>
    </w:p>
    <w:tbl>
      <w:tblPr>
        <w:tblW w:w="5629"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4337"/>
        <w:gridCol w:w="559"/>
        <w:gridCol w:w="646"/>
        <w:gridCol w:w="4102"/>
      </w:tblGrid>
      <w:tr w:rsidR="00196707" w:rsidRPr="00A5388A" w:rsidTr="00563F23">
        <w:tc>
          <w:tcPr>
            <w:tcW w:w="279" w:type="pct"/>
            <w:tcBorders>
              <w:top w:val="nil"/>
              <w:left w:val="nil"/>
              <w:right w:val="nil"/>
            </w:tcBorders>
            <w:shd w:val="clear" w:color="auto" w:fill="auto"/>
          </w:tcPr>
          <w:p w:rsidR="00196707" w:rsidRPr="00A5388A" w:rsidRDefault="00196707" w:rsidP="00196707"/>
          <w:p w:rsidR="00196707" w:rsidRPr="00A5388A" w:rsidRDefault="00196707" w:rsidP="00196707"/>
        </w:tc>
        <w:tc>
          <w:tcPr>
            <w:tcW w:w="2127" w:type="pct"/>
            <w:tcBorders>
              <w:top w:val="nil"/>
              <w:left w:val="nil"/>
            </w:tcBorders>
            <w:shd w:val="clear" w:color="auto" w:fill="auto"/>
          </w:tcPr>
          <w:p w:rsidR="00196707" w:rsidRPr="00A5388A" w:rsidRDefault="00196707" w:rsidP="00196707"/>
        </w:tc>
        <w:tc>
          <w:tcPr>
            <w:tcW w:w="275" w:type="pct"/>
            <w:shd w:val="clear" w:color="auto" w:fill="auto"/>
          </w:tcPr>
          <w:p w:rsidR="00196707" w:rsidRPr="00A5388A" w:rsidRDefault="00196707" w:rsidP="00196707"/>
          <w:p w:rsidR="00196707" w:rsidRPr="00A5388A" w:rsidRDefault="00196707" w:rsidP="00563F23">
            <w:pPr>
              <w:jc w:val="center"/>
            </w:pPr>
            <w:r w:rsidRPr="00A5388A">
              <w:t>OUI</w:t>
            </w:r>
          </w:p>
        </w:tc>
        <w:tc>
          <w:tcPr>
            <w:tcW w:w="306" w:type="pct"/>
            <w:shd w:val="clear" w:color="auto" w:fill="auto"/>
          </w:tcPr>
          <w:p w:rsidR="00196707" w:rsidRDefault="00196707" w:rsidP="00196707"/>
          <w:p w:rsidR="00196707" w:rsidRPr="00A5388A" w:rsidRDefault="00196707" w:rsidP="00563F23">
            <w:pPr>
              <w:jc w:val="center"/>
            </w:pPr>
            <w:r>
              <w:t>NON</w:t>
            </w:r>
          </w:p>
        </w:tc>
        <w:tc>
          <w:tcPr>
            <w:tcW w:w="2014" w:type="pct"/>
          </w:tcPr>
          <w:p w:rsidR="00196707" w:rsidRDefault="00196707" w:rsidP="00196707"/>
          <w:p w:rsidR="00196707" w:rsidRPr="00A5388A" w:rsidRDefault="00196707" w:rsidP="00563F23">
            <w:pPr>
              <w:jc w:val="center"/>
            </w:pPr>
            <w:r>
              <w:t>Justification si réponse« NON »</w:t>
            </w:r>
          </w:p>
        </w:tc>
      </w:tr>
      <w:tr w:rsidR="00196707" w:rsidRPr="00A5388A" w:rsidTr="00563F23">
        <w:tc>
          <w:tcPr>
            <w:tcW w:w="279" w:type="pct"/>
            <w:shd w:val="clear" w:color="auto" w:fill="auto"/>
          </w:tcPr>
          <w:p w:rsidR="00196707" w:rsidRPr="00A5388A" w:rsidRDefault="00196707" w:rsidP="00A5388A">
            <w:r>
              <w:t>8</w:t>
            </w:r>
          </w:p>
        </w:tc>
        <w:tc>
          <w:tcPr>
            <w:tcW w:w="2127" w:type="pct"/>
            <w:shd w:val="clear" w:color="auto" w:fill="auto"/>
          </w:tcPr>
          <w:p w:rsidR="00196707" w:rsidRPr="00A5388A" w:rsidRDefault="00196707" w:rsidP="00A5388A">
            <w:r w:rsidRPr="00A5388A">
              <w:t xml:space="preserve">Le chercheur a tout mis en œuvre pour informer au mieux les participants et recueillir de la façon la plus pertinente leur consentement et les choix du chercheur sont présentés et justifiés précisément par écrit. </w:t>
            </w:r>
          </w:p>
        </w:tc>
        <w:tc>
          <w:tcPr>
            <w:tcW w:w="275" w:type="pct"/>
            <w:shd w:val="clear" w:color="auto" w:fill="auto"/>
          </w:tcPr>
          <w:p w:rsidR="00196707" w:rsidRPr="00A5388A" w:rsidRDefault="00196707" w:rsidP="00A5388A"/>
        </w:tc>
        <w:tc>
          <w:tcPr>
            <w:tcW w:w="306" w:type="pct"/>
            <w:shd w:val="clear" w:color="auto" w:fill="auto"/>
          </w:tcPr>
          <w:p w:rsidR="00196707" w:rsidRPr="00A5388A" w:rsidRDefault="00196707" w:rsidP="00A5388A"/>
        </w:tc>
        <w:tc>
          <w:tcPr>
            <w:tcW w:w="2014" w:type="pct"/>
          </w:tcPr>
          <w:p w:rsidR="00196707" w:rsidRPr="00A5388A" w:rsidRDefault="00196707" w:rsidP="00A5388A"/>
        </w:tc>
      </w:tr>
      <w:tr w:rsidR="00196707" w:rsidRPr="00A5388A" w:rsidTr="00563F23">
        <w:tc>
          <w:tcPr>
            <w:tcW w:w="279" w:type="pct"/>
            <w:shd w:val="clear" w:color="auto" w:fill="auto"/>
          </w:tcPr>
          <w:p w:rsidR="00196707" w:rsidRPr="00A5388A" w:rsidRDefault="00196707" w:rsidP="00A5388A">
            <w:r>
              <w:t>9</w:t>
            </w:r>
          </w:p>
        </w:tc>
        <w:tc>
          <w:tcPr>
            <w:tcW w:w="2127" w:type="pct"/>
            <w:shd w:val="clear" w:color="auto" w:fill="auto"/>
          </w:tcPr>
          <w:p w:rsidR="00196707" w:rsidRPr="00A5388A" w:rsidRDefault="00196707" w:rsidP="00A5388A">
            <w:r w:rsidRPr="00A5388A">
              <w:t>Si les participants sont mineurs ou sous tutelle ou dans l’incapacité de donner leur consentement ou de comprendre la présentation de la recherche, il est prévu de recueillir le consentement éclairé auprès des responsables légaux du participant (les parents, le tuteur). (Si non applic</w:t>
            </w:r>
            <w:r>
              <w:t>able, notez NA dans la case OUI</w:t>
            </w:r>
            <w:r w:rsidRPr="00A5388A">
              <w:t>)</w:t>
            </w:r>
          </w:p>
        </w:tc>
        <w:tc>
          <w:tcPr>
            <w:tcW w:w="275" w:type="pct"/>
            <w:shd w:val="clear" w:color="auto" w:fill="auto"/>
          </w:tcPr>
          <w:p w:rsidR="00196707" w:rsidRPr="00A5388A" w:rsidRDefault="00196707" w:rsidP="00A5388A"/>
        </w:tc>
        <w:tc>
          <w:tcPr>
            <w:tcW w:w="306" w:type="pct"/>
            <w:shd w:val="clear" w:color="auto" w:fill="auto"/>
          </w:tcPr>
          <w:p w:rsidR="00196707" w:rsidRPr="00A5388A" w:rsidRDefault="00196707" w:rsidP="00A5388A"/>
        </w:tc>
        <w:tc>
          <w:tcPr>
            <w:tcW w:w="2014" w:type="pct"/>
          </w:tcPr>
          <w:p w:rsidR="00196707" w:rsidRPr="00A5388A" w:rsidRDefault="00196707" w:rsidP="00A5388A"/>
        </w:tc>
      </w:tr>
      <w:tr w:rsidR="00196707" w:rsidRPr="00A5388A" w:rsidTr="00563F23">
        <w:tc>
          <w:tcPr>
            <w:tcW w:w="279" w:type="pct"/>
            <w:shd w:val="clear" w:color="auto" w:fill="auto"/>
          </w:tcPr>
          <w:p w:rsidR="00196707" w:rsidRPr="00A5388A" w:rsidRDefault="00196707" w:rsidP="00A5388A">
            <w:r>
              <w:t>10</w:t>
            </w:r>
          </w:p>
        </w:tc>
        <w:tc>
          <w:tcPr>
            <w:tcW w:w="2127" w:type="pct"/>
            <w:shd w:val="clear" w:color="auto" w:fill="auto"/>
          </w:tcPr>
          <w:p w:rsidR="00196707" w:rsidRPr="00A5388A" w:rsidRDefault="00196707" w:rsidP="00A5388A">
            <w:r w:rsidRPr="00A5388A">
              <w:t>Si des participants comprenant mal le français sont pressenties pour la recherche les modalités de leur information et du recueil de leur consentement sont décrites (si non applicable, notez NA dans la case OUI.)</w:t>
            </w:r>
          </w:p>
        </w:tc>
        <w:tc>
          <w:tcPr>
            <w:tcW w:w="275" w:type="pct"/>
            <w:shd w:val="clear" w:color="auto" w:fill="auto"/>
          </w:tcPr>
          <w:p w:rsidR="00196707" w:rsidRPr="00A5388A" w:rsidRDefault="00196707" w:rsidP="00A5388A"/>
        </w:tc>
        <w:tc>
          <w:tcPr>
            <w:tcW w:w="306" w:type="pct"/>
            <w:shd w:val="clear" w:color="auto" w:fill="auto"/>
          </w:tcPr>
          <w:p w:rsidR="00196707" w:rsidRPr="00A5388A" w:rsidRDefault="00196707" w:rsidP="00A5388A"/>
        </w:tc>
        <w:tc>
          <w:tcPr>
            <w:tcW w:w="2014" w:type="pct"/>
          </w:tcPr>
          <w:p w:rsidR="00196707" w:rsidRPr="00A5388A" w:rsidRDefault="00196707" w:rsidP="00A5388A"/>
        </w:tc>
      </w:tr>
      <w:tr w:rsidR="00196707" w:rsidRPr="00A5388A" w:rsidTr="00563F23">
        <w:tc>
          <w:tcPr>
            <w:tcW w:w="279" w:type="pct"/>
            <w:shd w:val="clear" w:color="auto" w:fill="auto"/>
          </w:tcPr>
          <w:p w:rsidR="00196707" w:rsidRPr="00A5388A" w:rsidRDefault="00196707" w:rsidP="00A5388A">
            <w:r>
              <w:t>11</w:t>
            </w:r>
          </w:p>
        </w:tc>
        <w:tc>
          <w:tcPr>
            <w:tcW w:w="2127" w:type="pct"/>
            <w:shd w:val="clear" w:color="auto" w:fill="auto"/>
          </w:tcPr>
          <w:p w:rsidR="00196707" w:rsidRPr="00A5388A" w:rsidRDefault="00196707" w:rsidP="00A5388A">
            <w:r w:rsidRPr="00A5388A">
              <w:t>Les risques, même minimes (fatigue…) ou indirects (stigmatisation dans un groupe…), liés à la participation à la recherche sont indiquées au participant avant son consentement.</w:t>
            </w:r>
          </w:p>
        </w:tc>
        <w:tc>
          <w:tcPr>
            <w:tcW w:w="275" w:type="pct"/>
            <w:shd w:val="clear" w:color="auto" w:fill="auto"/>
          </w:tcPr>
          <w:p w:rsidR="00196707" w:rsidRPr="00A5388A" w:rsidRDefault="00196707" w:rsidP="00A5388A"/>
        </w:tc>
        <w:tc>
          <w:tcPr>
            <w:tcW w:w="306" w:type="pct"/>
            <w:shd w:val="clear" w:color="auto" w:fill="auto"/>
          </w:tcPr>
          <w:p w:rsidR="00196707" w:rsidRPr="00A5388A" w:rsidRDefault="00196707" w:rsidP="00A5388A"/>
        </w:tc>
        <w:tc>
          <w:tcPr>
            <w:tcW w:w="2014" w:type="pct"/>
          </w:tcPr>
          <w:p w:rsidR="00196707" w:rsidRPr="00A5388A" w:rsidRDefault="00196707" w:rsidP="00A5388A"/>
        </w:tc>
      </w:tr>
      <w:tr w:rsidR="00196707" w:rsidRPr="00A5388A" w:rsidTr="00563F23">
        <w:tc>
          <w:tcPr>
            <w:tcW w:w="279" w:type="pct"/>
            <w:shd w:val="clear" w:color="auto" w:fill="auto"/>
          </w:tcPr>
          <w:p w:rsidR="00196707" w:rsidRPr="00A5388A" w:rsidRDefault="00196707" w:rsidP="00A5388A">
            <w:r>
              <w:lastRenderedPageBreak/>
              <w:t>12</w:t>
            </w:r>
          </w:p>
        </w:tc>
        <w:tc>
          <w:tcPr>
            <w:tcW w:w="2127" w:type="pct"/>
            <w:shd w:val="clear" w:color="auto" w:fill="auto"/>
          </w:tcPr>
          <w:p w:rsidR="00196707" w:rsidRPr="00A5388A" w:rsidRDefault="00196707" w:rsidP="00A5388A">
            <w:r w:rsidRPr="00A5388A">
              <w:t>Le discours ou le texte de présentation de la recherche aux participants et/ou à leurs responsables légaux est écrit.</w:t>
            </w:r>
          </w:p>
        </w:tc>
        <w:tc>
          <w:tcPr>
            <w:tcW w:w="275" w:type="pct"/>
            <w:shd w:val="clear" w:color="auto" w:fill="auto"/>
          </w:tcPr>
          <w:p w:rsidR="00196707" w:rsidRPr="00A5388A" w:rsidRDefault="00196707" w:rsidP="00A5388A"/>
        </w:tc>
        <w:tc>
          <w:tcPr>
            <w:tcW w:w="306" w:type="pct"/>
            <w:shd w:val="clear" w:color="auto" w:fill="auto"/>
          </w:tcPr>
          <w:p w:rsidR="00196707" w:rsidRPr="00A5388A" w:rsidRDefault="00196707" w:rsidP="00A5388A"/>
        </w:tc>
        <w:tc>
          <w:tcPr>
            <w:tcW w:w="2014" w:type="pct"/>
          </w:tcPr>
          <w:p w:rsidR="00196707" w:rsidRPr="00A5388A" w:rsidRDefault="00196707" w:rsidP="00A5388A"/>
        </w:tc>
      </w:tr>
      <w:tr w:rsidR="00196707" w:rsidRPr="00A5388A" w:rsidTr="00563F23">
        <w:tc>
          <w:tcPr>
            <w:tcW w:w="279" w:type="pct"/>
            <w:shd w:val="clear" w:color="auto" w:fill="auto"/>
          </w:tcPr>
          <w:p w:rsidR="00196707" w:rsidRPr="00A5388A" w:rsidRDefault="00196707" w:rsidP="00A5388A">
            <w:r>
              <w:t>13</w:t>
            </w:r>
          </w:p>
        </w:tc>
        <w:tc>
          <w:tcPr>
            <w:tcW w:w="2127" w:type="pct"/>
            <w:shd w:val="clear" w:color="auto" w:fill="auto"/>
          </w:tcPr>
          <w:p w:rsidR="00196707" w:rsidRPr="00A5388A" w:rsidRDefault="00196707" w:rsidP="00A5388A">
            <w:r w:rsidRPr="00A5388A">
              <w:t>La lettre de consentement (</w:t>
            </w:r>
            <w:r w:rsidRPr="00A5388A">
              <w:rPr>
                <w:u w:val="single"/>
              </w:rPr>
              <w:t>situation habituelle</w:t>
            </w:r>
            <w:r w:rsidRPr="00A5388A">
              <w:t>) est écrite et contient tous les éléments suivants : le nom des responsables de la recherche, leur appartenance institutionnelle, les moyens de les contacter, une présentation de la recherche, de ses objectifs et méthodes, une présentation des implications pour le participant (contraintes, risques, bénéfices…), l’indication explicite que le sujet est libre de refuser et d’interrompre sa participation quand il le souhaite. L’ensemble est rédigé dans un style accessible aux participants ou à leurs représentants légaux.</w:t>
            </w:r>
          </w:p>
          <w:p w:rsidR="00196707" w:rsidRPr="00A5388A" w:rsidRDefault="00196707" w:rsidP="00A5388A">
            <w:r w:rsidRPr="00A5388A">
              <w:t>OU</w:t>
            </w:r>
          </w:p>
          <w:p w:rsidR="00196707" w:rsidRPr="00A5388A" w:rsidRDefault="00196707" w:rsidP="00A5388A">
            <w:r w:rsidRPr="00A5388A">
              <w:t>Si les impératifs de la recherche exigent que la lettre de consentement ne dévoile pas les objectifs réels (</w:t>
            </w:r>
            <w:r w:rsidRPr="00A5388A">
              <w:rPr>
                <w:u w:val="single"/>
              </w:rPr>
              <w:t>situation rare</w:t>
            </w:r>
            <w:r w:rsidRPr="00A5388A">
              <w:t>) de la recherche, les raisons de cette omission sont justifiées par écrit et un debriefing précis et formalisé est prévu à l’issue de la participation de chaque participant.</w:t>
            </w:r>
          </w:p>
          <w:p w:rsidR="00196707" w:rsidRPr="00A5388A" w:rsidRDefault="00196707" w:rsidP="00A5388A">
            <w:r w:rsidRPr="00A5388A">
              <w:t>OU</w:t>
            </w:r>
          </w:p>
          <w:p w:rsidR="00196707" w:rsidRPr="00A5388A" w:rsidRDefault="00196707" w:rsidP="00A5388A">
            <w:r w:rsidRPr="00A5388A">
              <w:t>Si les conditions de la recherche conduisent à ne pas proposer de lettre de consentement (</w:t>
            </w:r>
            <w:r w:rsidRPr="00A5388A">
              <w:rPr>
                <w:u w:val="single"/>
              </w:rPr>
              <w:t>situation exceptionnelle</w:t>
            </w:r>
            <w:r w:rsidRPr="00A5388A">
              <w:t xml:space="preserve">), les raisons en sont précisées par écrit. </w:t>
            </w:r>
          </w:p>
        </w:tc>
        <w:tc>
          <w:tcPr>
            <w:tcW w:w="275" w:type="pct"/>
            <w:shd w:val="clear" w:color="auto" w:fill="auto"/>
          </w:tcPr>
          <w:p w:rsidR="00196707" w:rsidRPr="00A5388A" w:rsidRDefault="00196707" w:rsidP="00A5388A"/>
        </w:tc>
        <w:tc>
          <w:tcPr>
            <w:tcW w:w="306" w:type="pct"/>
            <w:shd w:val="clear" w:color="auto" w:fill="auto"/>
          </w:tcPr>
          <w:p w:rsidR="00196707" w:rsidRPr="00A5388A" w:rsidRDefault="00196707" w:rsidP="00A5388A"/>
        </w:tc>
        <w:tc>
          <w:tcPr>
            <w:tcW w:w="2014" w:type="pct"/>
          </w:tcPr>
          <w:p w:rsidR="00196707" w:rsidRPr="00A5388A" w:rsidRDefault="00196707" w:rsidP="00A5388A"/>
        </w:tc>
      </w:tr>
      <w:tr w:rsidR="00196707" w:rsidRPr="00A5388A" w:rsidTr="00563F23">
        <w:tc>
          <w:tcPr>
            <w:tcW w:w="279" w:type="pct"/>
            <w:shd w:val="clear" w:color="auto" w:fill="auto"/>
          </w:tcPr>
          <w:p w:rsidR="00196707" w:rsidRPr="00A5388A" w:rsidRDefault="00196707" w:rsidP="00A5388A">
            <w:r>
              <w:t>14</w:t>
            </w:r>
          </w:p>
        </w:tc>
        <w:tc>
          <w:tcPr>
            <w:tcW w:w="2127" w:type="pct"/>
            <w:shd w:val="clear" w:color="auto" w:fill="auto"/>
          </w:tcPr>
          <w:p w:rsidR="00196707" w:rsidRPr="00A5388A" w:rsidRDefault="00196707" w:rsidP="00A5388A">
            <w:r w:rsidRPr="00A5388A">
              <w:t>Les participants sont informés avant leur consentement de la durée de leur participation (en incluant les tests-retests, les restitutions ou débriefing, etc.)</w:t>
            </w:r>
          </w:p>
        </w:tc>
        <w:tc>
          <w:tcPr>
            <w:tcW w:w="275" w:type="pct"/>
            <w:shd w:val="clear" w:color="auto" w:fill="auto"/>
          </w:tcPr>
          <w:p w:rsidR="00196707" w:rsidRPr="00A5388A" w:rsidRDefault="00196707" w:rsidP="00A5388A"/>
        </w:tc>
        <w:tc>
          <w:tcPr>
            <w:tcW w:w="306" w:type="pct"/>
            <w:shd w:val="clear" w:color="auto" w:fill="auto"/>
          </w:tcPr>
          <w:p w:rsidR="00196707" w:rsidRPr="00A5388A" w:rsidRDefault="00196707" w:rsidP="00A5388A"/>
        </w:tc>
        <w:tc>
          <w:tcPr>
            <w:tcW w:w="2014" w:type="pct"/>
          </w:tcPr>
          <w:p w:rsidR="00196707" w:rsidRPr="00A5388A" w:rsidRDefault="00196707" w:rsidP="00A5388A"/>
        </w:tc>
      </w:tr>
      <w:tr w:rsidR="00196707" w:rsidRPr="00A5388A" w:rsidTr="00563F23">
        <w:tc>
          <w:tcPr>
            <w:tcW w:w="279" w:type="pct"/>
            <w:shd w:val="clear" w:color="auto" w:fill="auto"/>
          </w:tcPr>
          <w:p w:rsidR="00196707" w:rsidRPr="00A5388A" w:rsidRDefault="00196707" w:rsidP="00A5388A">
            <w:r>
              <w:t>15</w:t>
            </w:r>
          </w:p>
        </w:tc>
        <w:tc>
          <w:tcPr>
            <w:tcW w:w="2127" w:type="pct"/>
            <w:shd w:val="clear" w:color="auto" w:fill="auto"/>
          </w:tcPr>
          <w:p w:rsidR="00196707" w:rsidRPr="00A5388A" w:rsidRDefault="00196707" w:rsidP="00A5388A">
            <w:r w:rsidRPr="00A5388A">
              <w:t>Si des participants se portant candidats à la recherche ne peuvent y participer en raison des critères d’exclusion les modalités de ce refus sont précisées par écrit. (Si non applicable, notez NA dans la case OUI)</w:t>
            </w:r>
          </w:p>
        </w:tc>
        <w:tc>
          <w:tcPr>
            <w:tcW w:w="275" w:type="pct"/>
            <w:shd w:val="clear" w:color="auto" w:fill="auto"/>
          </w:tcPr>
          <w:p w:rsidR="00196707" w:rsidRPr="00A5388A" w:rsidRDefault="00196707" w:rsidP="00A5388A"/>
        </w:tc>
        <w:tc>
          <w:tcPr>
            <w:tcW w:w="306" w:type="pct"/>
            <w:shd w:val="clear" w:color="auto" w:fill="auto"/>
          </w:tcPr>
          <w:p w:rsidR="00196707" w:rsidRPr="00A5388A" w:rsidRDefault="00196707" w:rsidP="00A5388A"/>
        </w:tc>
        <w:tc>
          <w:tcPr>
            <w:tcW w:w="2014" w:type="pct"/>
          </w:tcPr>
          <w:p w:rsidR="00196707" w:rsidRPr="00A5388A" w:rsidRDefault="00196707" w:rsidP="00A5388A"/>
        </w:tc>
      </w:tr>
    </w:tbl>
    <w:p w:rsidR="00A5388A" w:rsidRPr="00A5388A" w:rsidRDefault="00A5388A" w:rsidP="00A5388A"/>
    <w:sectPr w:rsidR="00A5388A" w:rsidRPr="00A5388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04F" w:rsidRDefault="0061704F">
      <w:pPr>
        <w:spacing w:after="0" w:line="240" w:lineRule="auto"/>
      </w:pPr>
      <w:r>
        <w:separator/>
      </w:r>
    </w:p>
  </w:endnote>
  <w:endnote w:type="continuationSeparator" w:id="0">
    <w:p w:rsidR="0061704F" w:rsidRDefault="00617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3100729"/>
      <w:docPartObj>
        <w:docPartGallery w:val="Page Numbers (Bottom of Page)"/>
        <w:docPartUnique/>
      </w:docPartObj>
    </w:sdtPr>
    <w:sdtEndPr/>
    <w:sdtContent>
      <w:p w:rsidR="00766E92" w:rsidRDefault="00766E92">
        <w:pPr>
          <w:pStyle w:val="Pieddepage"/>
          <w:jc w:val="right"/>
        </w:pPr>
        <w:r>
          <w:fldChar w:fldCharType="begin"/>
        </w:r>
        <w:r>
          <w:instrText>PAGE   \* MERGEFORMAT</w:instrText>
        </w:r>
        <w:r>
          <w:fldChar w:fldCharType="separate"/>
        </w:r>
        <w:r w:rsidR="00BA56E7">
          <w:rPr>
            <w:noProof/>
          </w:rPr>
          <w:t>2</w:t>
        </w:r>
        <w:r>
          <w:fldChar w:fldCharType="end"/>
        </w:r>
      </w:p>
    </w:sdtContent>
  </w:sdt>
  <w:p w:rsidR="0005204B" w:rsidRDefault="00BA56E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04F" w:rsidRDefault="0061704F">
      <w:pPr>
        <w:spacing w:after="0" w:line="240" w:lineRule="auto"/>
      </w:pPr>
      <w:r>
        <w:separator/>
      </w:r>
    </w:p>
  </w:footnote>
  <w:footnote w:type="continuationSeparator" w:id="0">
    <w:p w:rsidR="0061704F" w:rsidRDefault="00617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2070E"/>
    <w:multiLevelType w:val="hybridMultilevel"/>
    <w:tmpl w:val="4CBAECF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FBD4707"/>
    <w:multiLevelType w:val="hybridMultilevel"/>
    <w:tmpl w:val="43C2FB66"/>
    <w:lvl w:ilvl="0" w:tplc="D4D8EAA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8A"/>
    <w:rsid w:val="00183758"/>
    <w:rsid w:val="00196707"/>
    <w:rsid w:val="001A3145"/>
    <w:rsid w:val="002F2C31"/>
    <w:rsid w:val="00563F23"/>
    <w:rsid w:val="005B535B"/>
    <w:rsid w:val="0061704F"/>
    <w:rsid w:val="00654C84"/>
    <w:rsid w:val="00766E92"/>
    <w:rsid w:val="00A5388A"/>
    <w:rsid w:val="00BA56E7"/>
    <w:rsid w:val="00F04C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457EC-A8CD-460D-A861-68647594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A538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5388A"/>
  </w:style>
  <w:style w:type="character" w:styleId="Numrodepage">
    <w:name w:val="page number"/>
    <w:basedOn w:val="Policepardfaut"/>
    <w:rsid w:val="00A5388A"/>
  </w:style>
  <w:style w:type="paragraph" w:styleId="En-tte">
    <w:name w:val="header"/>
    <w:basedOn w:val="Normal"/>
    <w:link w:val="En-tteCar"/>
    <w:uiPriority w:val="99"/>
    <w:unhideWhenUsed/>
    <w:rsid w:val="00766E92"/>
    <w:pPr>
      <w:tabs>
        <w:tab w:val="center" w:pos="4536"/>
        <w:tab w:val="right" w:pos="9072"/>
      </w:tabs>
      <w:spacing w:after="0" w:line="240" w:lineRule="auto"/>
    </w:pPr>
  </w:style>
  <w:style w:type="character" w:customStyle="1" w:styleId="En-tteCar">
    <w:name w:val="En-tête Car"/>
    <w:basedOn w:val="Policepardfaut"/>
    <w:link w:val="En-tte"/>
    <w:uiPriority w:val="99"/>
    <w:rsid w:val="00766E92"/>
  </w:style>
  <w:style w:type="paragraph" w:styleId="Textedebulles">
    <w:name w:val="Balloon Text"/>
    <w:basedOn w:val="Normal"/>
    <w:link w:val="TextedebullesCar"/>
    <w:uiPriority w:val="99"/>
    <w:semiHidden/>
    <w:unhideWhenUsed/>
    <w:rsid w:val="002F2C3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F2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3931</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Nordin Julie</dc:creator>
  <cp:keywords/>
  <dc:description/>
  <cp:lastModifiedBy>Laroque Samuel</cp:lastModifiedBy>
  <cp:revision>2</cp:revision>
  <cp:lastPrinted>2019-08-29T16:05:00Z</cp:lastPrinted>
  <dcterms:created xsi:type="dcterms:W3CDTF">2019-09-06T12:11:00Z</dcterms:created>
  <dcterms:modified xsi:type="dcterms:W3CDTF">2019-09-06T12:11:00Z</dcterms:modified>
</cp:coreProperties>
</file>